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7E" w:rsidRPr="00352938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36333" w:rsidP="00121889">
      <w:pPr>
        <w:spacing w:before="100" w:after="100" w:line="276" w:lineRule="auto"/>
        <w:ind w:right="317"/>
        <w:jc w:val="right"/>
        <w:rPr>
          <w:rFonts w:ascii="Times New Roman" w:hAnsi="Times New Roman"/>
          <w:b/>
          <w:i/>
          <w:u w:val="single"/>
          <w:lang w:val="bg-BG"/>
        </w:rPr>
      </w:pPr>
      <w:r w:rsidRPr="00163422">
        <w:rPr>
          <w:rFonts w:ascii="Times New Roman" w:hAnsi="Times New Roman"/>
          <w:b/>
          <w:i/>
          <w:u w:val="single"/>
          <w:lang w:val="bg-BG"/>
        </w:rPr>
        <w:t>Приложение</w:t>
      </w:r>
      <w:r w:rsidR="00294ACF" w:rsidRPr="00163422">
        <w:rPr>
          <w:rFonts w:ascii="Times New Roman" w:hAnsi="Times New Roman"/>
          <w:b/>
          <w:i/>
          <w:u w:val="single"/>
          <w:lang w:val="bg-BG"/>
        </w:rPr>
        <w:t xml:space="preserve"> 4</w:t>
      </w:r>
      <w:r w:rsidR="00CF7214" w:rsidRPr="00163422">
        <w:rPr>
          <w:rFonts w:ascii="Times New Roman" w:hAnsi="Times New Roman"/>
          <w:b/>
          <w:i/>
          <w:u w:val="single"/>
          <w:lang w:val="bg-BG"/>
        </w:rPr>
        <w:t xml:space="preserve"> </w:t>
      </w:r>
      <w:r w:rsidR="002D1991" w:rsidRPr="00163422">
        <w:rPr>
          <w:rFonts w:ascii="Times New Roman" w:hAnsi="Times New Roman"/>
          <w:b/>
          <w:i/>
          <w:u w:val="single"/>
          <w:lang w:val="bg-BG"/>
        </w:rPr>
        <w:t xml:space="preserve"> </w:t>
      </w: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31B40" w:rsidRPr="00163422" w:rsidRDefault="00031B40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Програма за трансгранично сътрудничество по ИПП </w:t>
      </w:r>
    </w:p>
    <w:p w:rsidR="00031B40" w:rsidRPr="00993978" w:rsidRDefault="00031B40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b/>
          <w:color w:val="000066"/>
          <w:sz w:val="60"/>
          <w:szCs w:val="24"/>
          <w:lang w:val="en-US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0C777E" w:rsidRPr="00163422" w:rsidRDefault="00127637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България</w:t>
      </w:r>
      <w:r w:rsidR="000C777E"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Турция</w:t>
      </w:r>
      <w:r w:rsidR="002D1991"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31B40" w:rsidRPr="00163422"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2014-2020 </w:t>
      </w:r>
    </w:p>
    <w:p w:rsidR="000C777E" w:rsidRPr="00163422" w:rsidRDefault="000C777E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b/>
          <w:color w:val="000066"/>
          <w:sz w:val="6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C777E" w:rsidRPr="00163422" w:rsidRDefault="00B459FC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b/>
          <w:color w:val="000066"/>
          <w:sz w:val="20"/>
          <w:szCs w:val="24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63422">
        <w:rPr>
          <w:rFonts w:ascii="Times New Roman" w:eastAsia="Times New Roman" w:hAnsi="Times New Roman"/>
          <w:b/>
          <w:color w:val="000066"/>
          <w:sz w:val="36"/>
          <w:szCs w:val="36"/>
          <w:lang w:val="bg-BG" w:eastAsia="en-GB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Резюме </w:t>
      </w: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Pr="00163422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0C777E" w:rsidRDefault="000C777E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121889" w:rsidRPr="00163422" w:rsidRDefault="00121889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</w:p>
    <w:p w:rsidR="002733C6" w:rsidRPr="00220E24" w:rsidRDefault="00220E24" w:rsidP="00121889">
      <w:pPr>
        <w:spacing w:before="100" w:after="100" w:line="276" w:lineRule="auto"/>
        <w:ind w:right="317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lastRenderedPageBreak/>
        <w:t>Териториален обхват</w:t>
      </w:r>
    </w:p>
    <w:p w:rsidR="002733C6" w:rsidRPr="00163422" w:rsidRDefault="0039688E" w:rsidP="00121889">
      <w:pPr>
        <w:spacing w:before="100" w:after="100" w:line="276" w:lineRule="auto"/>
        <w:jc w:val="both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lang w:val="bg-BG" w:eastAsia="en-GB"/>
        </w:rPr>
        <w:t xml:space="preserve">Допустимата трансгранична </w:t>
      </w:r>
      <w:r w:rsidR="00F334ED" w:rsidRPr="00163422">
        <w:rPr>
          <w:rFonts w:ascii="Times New Roman" w:eastAsia="Times New Roman" w:hAnsi="Times New Roman"/>
          <w:lang w:val="bg-BG" w:eastAsia="en-GB"/>
        </w:rPr>
        <w:t>област</w:t>
      </w:r>
      <w:r w:rsidR="00CB5EE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1C3B62" w:rsidRPr="00163422">
        <w:rPr>
          <w:rFonts w:ascii="Times New Roman" w:eastAsia="Times New Roman" w:hAnsi="Times New Roman"/>
          <w:lang w:val="bg-BG" w:eastAsia="en-GB"/>
        </w:rPr>
        <w:t>на Програмата за трансгранично сътрудничество</w:t>
      </w:r>
      <w:r w:rsidR="00544FF7">
        <w:rPr>
          <w:rFonts w:ascii="Times New Roman" w:eastAsia="Times New Roman" w:hAnsi="Times New Roman"/>
          <w:lang w:val="en-US" w:eastAsia="en-GB"/>
        </w:rPr>
        <w:t xml:space="preserve"> (</w:t>
      </w:r>
      <w:r w:rsidR="00544FF7">
        <w:rPr>
          <w:rFonts w:ascii="Times New Roman" w:eastAsia="Times New Roman" w:hAnsi="Times New Roman"/>
          <w:lang w:val="bg-BG" w:eastAsia="en-GB"/>
        </w:rPr>
        <w:t>ТГС)</w:t>
      </w:r>
      <w:r w:rsidR="001C3B62" w:rsidRPr="00163422">
        <w:rPr>
          <w:rFonts w:ascii="Times New Roman" w:eastAsia="Times New Roman" w:hAnsi="Times New Roman"/>
          <w:lang w:val="bg-BG" w:eastAsia="en-GB"/>
        </w:rPr>
        <w:t xml:space="preserve"> по </w:t>
      </w:r>
      <w:r w:rsidR="00544FF7">
        <w:rPr>
          <w:rFonts w:ascii="Times New Roman" w:eastAsia="Times New Roman" w:hAnsi="Times New Roman"/>
          <w:lang w:val="bg-BG" w:eastAsia="en-GB"/>
        </w:rPr>
        <w:t>Инструмента за предприсъединителна помощ (</w:t>
      </w:r>
      <w:r w:rsidR="001C3B62" w:rsidRPr="00163422">
        <w:rPr>
          <w:rFonts w:ascii="Times New Roman" w:eastAsia="Times New Roman" w:hAnsi="Times New Roman"/>
          <w:lang w:val="bg-BG" w:eastAsia="en-GB"/>
        </w:rPr>
        <w:t>ИПП</w:t>
      </w:r>
      <w:r w:rsidR="00544FF7">
        <w:rPr>
          <w:rFonts w:ascii="Times New Roman" w:eastAsia="Times New Roman" w:hAnsi="Times New Roman"/>
          <w:lang w:val="bg-BG" w:eastAsia="en-GB"/>
        </w:rPr>
        <w:t>)</w:t>
      </w:r>
      <w:r w:rsidR="001C3B62" w:rsidRPr="00163422">
        <w:rPr>
          <w:rFonts w:ascii="Times New Roman" w:eastAsia="Times New Roman" w:hAnsi="Times New Roman"/>
          <w:lang w:val="bg-BG" w:eastAsia="en-GB"/>
        </w:rPr>
        <w:t xml:space="preserve"> България</w:t>
      </w:r>
      <w:r w:rsidR="00977DBF" w:rsidRPr="00163422">
        <w:rPr>
          <w:rFonts w:ascii="Times New Roman" w:eastAsia="Times New Roman" w:hAnsi="Times New Roman"/>
          <w:lang w:val="bg-BG" w:eastAsia="en-GB"/>
        </w:rPr>
        <w:t>–</w:t>
      </w:r>
      <w:r w:rsidR="00206ACF" w:rsidRPr="00163422">
        <w:rPr>
          <w:rFonts w:ascii="Times New Roman" w:eastAsia="Times New Roman" w:hAnsi="Times New Roman"/>
          <w:lang w:val="bg-BG" w:eastAsia="en-GB"/>
        </w:rPr>
        <w:t>Турция</w:t>
      </w:r>
      <w:r w:rsidR="00CB5EE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AE126E" w:rsidRPr="00163422">
        <w:rPr>
          <w:rFonts w:ascii="Times New Roman" w:eastAsia="Times New Roman" w:hAnsi="Times New Roman"/>
          <w:lang w:val="bg-BG" w:eastAsia="en-GB"/>
        </w:rPr>
        <w:t>2014-2020 г.</w:t>
      </w:r>
      <w:r w:rsidR="00CB5EE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544FF7">
        <w:rPr>
          <w:rFonts w:ascii="Times New Roman" w:eastAsia="Times New Roman" w:hAnsi="Times New Roman"/>
          <w:lang w:val="bg-BG" w:eastAsia="en-GB"/>
        </w:rPr>
        <w:t>е разположена</w:t>
      </w:r>
      <w:r w:rsidR="00977DBF" w:rsidRPr="00163422">
        <w:rPr>
          <w:rFonts w:ascii="Times New Roman" w:eastAsia="Times New Roman" w:hAnsi="Times New Roman"/>
          <w:lang w:val="bg-BG" w:eastAsia="en-GB"/>
        </w:rPr>
        <w:t xml:space="preserve"> в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77DBF" w:rsidRPr="00163422">
        <w:rPr>
          <w:rFonts w:ascii="Times New Roman" w:eastAsia="Times New Roman" w:hAnsi="Times New Roman"/>
          <w:lang w:val="bg-BG" w:eastAsia="en-GB"/>
        </w:rPr>
        <w:t>Югоизт</w:t>
      </w:r>
      <w:bookmarkStart w:id="0" w:name="_GoBack"/>
      <w:bookmarkEnd w:id="0"/>
      <w:r w:rsidR="00977DBF" w:rsidRPr="00163422">
        <w:rPr>
          <w:rFonts w:ascii="Times New Roman" w:eastAsia="Times New Roman" w:hAnsi="Times New Roman"/>
          <w:lang w:val="bg-BG" w:eastAsia="en-GB"/>
        </w:rPr>
        <w:t>очна Европа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, </w:t>
      </w:r>
      <w:r w:rsidR="000B4B33" w:rsidRPr="00163422">
        <w:rPr>
          <w:rFonts w:ascii="Times New Roman" w:eastAsia="Times New Roman" w:hAnsi="Times New Roman"/>
          <w:lang w:val="bg-BG" w:eastAsia="en-GB"/>
        </w:rPr>
        <w:t xml:space="preserve">на Балканския </w:t>
      </w:r>
      <w:r w:rsidR="00055D6F" w:rsidRPr="00163422">
        <w:rPr>
          <w:rFonts w:ascii="Times New Roman" w:eastAsia="Times New Roman" w:hAnsi="Times New Roman"/>
          <w:lang w:val="bg-BG" w:eastAsia="en-GB"/>
        </w:rPr>
        <w:t>полуостров</w:t>
      </w:r>
      <w:r w:rsidR="00000474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D915AB" w:rsidRPr="00163422">
        <w:rPr>
          <w:rFonts w:ascii="Times New Roman" w:eastAsia="Times New Roman" w:hAnsi="Times New Roman"/>
          <w:lang w:val="bg-BG" w:eastAsia="en-GB"/>
        </w:rPr>
        <w:t>и включва</w:t>
      </w:r>
      <w:r w:rsidR="00000474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544FF7">
        <w:rPr>
          <w:rFonts w:ascii="Times New Roman" w:eastAsia="Times New Roman" w:hAnsi="Times New Roman"/>
          <w:lang w:val="bg-BG" w:eastAsia="en-GB"/>
        </w:rPr>
        <w:t>съответстващите</w:t>
      </w:r>
      <w:r w:rsidR="00544FF7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055D6F" w:rsidRPr="00163422">
        <w:rPr>
          <w:rFonts w:ascii="Times New Roman" w:eastAsia="Times New Roman" w:hAnsi="Times New Roman"/>
          <w:lang w:val="bg-BG" w:eastAsia="en-GB"/>
        </w:rPr>
        <w:t>на ниво</w:t>
      </w:r>
      <w:r w:rsidR="00000474" w:rsidRPr="00163422">
        <w:rPr>
          <w:rFonts w:ascii="Times New Roman" w:eastAsia="Times New Roman" w:hAnsi="Times New Roman"/>
          <w:lang w:val="bg-BG" w:eastAsia="en-GB"/>
        </w:rPr>
        <w:t xml:space="preserve"> NUTS III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055D6F" w:rsidRPr="00163422">
        <w:rPr>
          <w:rFonts w:ascii="Times New Roman" w:hAnsi="Times New Roman"/>
          <w:lang w:val="bg-BG"/>
        </w:rPr>
        <w:t>области</w:t>
      </w:r>
      <w:r w:rsidR="00F172BC" w:rsidRPr="00163422">
        <w:rPr>
          <w:rFonts w:ascii="Times New Roman" w:hAnsi="Times New Roman"/>
          <w:lang w:val="bg-BG"/>
        </w:rPr>
        <w:t xml:space="preserve"> Бургас, Ямбол и Хасково в </w:t>
      </w:r>
      <w:r w:rsidR="000B4B33" w:rsidRPr="00163422">
        <w:rPr>
          <w:rFonts w:ascii="Times New Roman" w:eastAsia="Times New Roman" w:hAnsi="Times New Roman"/>
          <w:lang w:val="bg-BG" w:eastAsia="en-GB"/>
        </w:rPr>
        <w:t xml:space="preserve">Република </w:t>
      </w:r>
      <w:r w:rsidR="00F172BC" w:rsidRPr="00163422">
        <w:rPr>
          <w:rFonts w:ascii="Times New Roman" w:hAnsi="Times New Roman"/>
          <w:lang w:val="bg-BG"/>
        </w:rPr>
        <w:t xml:space="preserve">България </w:t>
      </w:r>
      <w:r w:rsidR="007C0024" w:rsidRPr="00163422">
        <w:rPr>
          <w:rFonts w:ascii="Times New Roman" w:eastAsia="Times New Roman" w:hAnsi="Times New Roman"/>
          <w:lang w:val="bg-BG" w:eastAsia="en-GB"/>
        </w:rPr>
        <w:t>и еквивалентните на ниво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2B73A4" w:rsidRPr="00163422">
        <w:rPr>
          <w:rFonts w:ascii="Times New Roman" w:eastAsia="Times New Roman" w:hAnsi="Times New Roman"/>
          <w:lang w:val="bg-BG" w:eastAsia="en-GB"/>
        </w:rPr>
        <w:t xml:space="preserve">NUTS III </w:t>
      </w:r>
      <w:r w:rsidR="00544FF7">
        <w:rPr>
          <w:rFonts w:ascii="Times New Roman" w:eastAsia="Times New Roman" w:hAnsi="Times New Roman"/>
          <w:lang w:val="bg-BG" w:eastAsia="en-GB"/>
        </w:rPr>
        <w:t>провинции Одрин</w:t>
      </w:r>
      <w:r w:rsidR="00544FF7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62220B" w:rsidRPr="00163422">
        <w:rPr>
          <w:rFonts w:ascii="Times New Roman" w:eastAsia="Times New Roman" w:hAnsi="Times New Roman"/>
          <w:lang w:val="bg-BG" w:eastAsia="en-GB"/>
        </w:rPr>
        <w:t>и Къркларели</w:t>
      </w:r>
      <w:r w:rsidR="0062220B" w:rsidRPr="00163422">
        <w:rPr>
          <w:lang w:val="bg-BG"/>
        </w:rPr>
        <w:t xml:space="preserve"> </w:t>
      </w:r>
      <w:r w:rsidR="0062220B" w:rsidRPr="00163422">
        <w:rPr>
          <w:rFonts w:ascii="Times New Roman" w:eastAsia="Times New Roman" w:hAnsi="Times New Roman"/>
          <w:lang w:val="bg-BG" w:eastAsia="en-GB"/>
        </w:rPr>
        <w:t>в Република Турция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. </w:t>
      </w:r>
      <w:r w:rsidR="00CC7CAE" w:rsidRPr="00163422">
        <w:rPr>
          <w:rFonts w:ascii="Times New Roman" w:eastAsia="Times New Roman" w:hAnsi="Times New Roman"/>
          <w:lang w:val="bg-BG" w:eastAsia="en-GB"/>
        </w:rPr>
        <w:t>Допустимата област обхваща територия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CC7CAE" w:rsidRPr="00163422">
        <w:rPr>
          <w:rFonts w:ascii="Times New Roman" w:eastAsia="Times New Roman" w:hAnsi="Times New Roman"/>
          <w:lang w:val="bg-BG" w:eastAsia="en-GB"/>
        </w:rPr>
        <w:t xml:space="preserve">от ок. 29 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000 </w:t>
      </w:r>
      <w:r w:rsidR="00CC7CAE" w:rsidRPr="00163422">
        <w:rPr>
          <w:rFonts w:ascii="Times New Roman" w:eastAsia="Times New Roman" w:hAnsi="Times New Roman"/>
          <w:lang w:val="bg-BG" w:eastAsia="en-GB"/>
        </w:rPr>
        <w:t>кв.</w:t>
      </w:r>
      <w:r w:rsidR="00C954CE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CC7CAE" w:rsidRPr="00163422">
        <w:rPr>
          <w:rFonts w:ascii="Times New Roman" w:eastAsia="Times New Roman" w:hAnsi="Times New Roman"/>
          <w:lang w:val="bg-BG" w:eastAsia="en-GB"/>
        </w:rPr>
        <w:t>км.</w:t>
      </w:r>
      <w:r w:rsidR="00C954CE" w:rsidRPr="00163422">
        <w:rPr>
          <w:rFonts w:ascii="Times New Roman" w:eastAsia="Times New Roman" w:hAnsi="Times New Roman"/>
          <w:lang w:val="bg-BG" w:eastAsia="en-GB"/>
        </w:rPr>
        <w:t xml:space="preserve">, а общата граница 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E7509" w:rsidRPr="00163422">
        <w:rPr>
          <w:rFonts w:ascii="Times New Roman" w:eastAsia="Times New Roman" w:hAnsi="Times New Roman"/>
          <w:lang w:val="bg-BG" w:eastAsia="en-GB"/>
        </w:rPr>
        <w:t>на двете страни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512306" w:rsidRPr="00163422">
        <w:rPr>
          <w:rFonts w:ascii="Times New Roman" w:eastAsia="Times New Roman" w:hAnsi="Times New Roman"/>
          <w:lang w:val="bg-BG" w:eastAsia="en-GB"/>
        </w:rPr>
        <w:t>е с дължина от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288 </w:t>
      </w:r>
      <w:r w:rsidR="00512306" w:rsidRPr="00163422">
        <w:rPr>
          <w:rFonts w:ascii="Times New Roman" w:eastAsia="Times New Roman" w:hAnsi="Times New Roman"/>
          <w:lang w:val="bg-BG" w:eastAsia="en-GB"/>
        </w:rPr>
        <w:t>км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(</w:t>
      </w:r>
      <w:r w:rsidR="00512306" w:rsidRPr="00163422">
        <w:rPr>
          <w:rFonts w:ascii="Times New Roman" w:eastAsia="Times New Roman" w:hAnsi="Times New Roman"/>
          <w:lang w:val="bg-BG" w:eastAsia="en-GB"/>
        </w:rPr>
        <w:t>включително с три действащи ГКПП</w:t>
      </w:r>
      <w:r w:rsidR="0031140F" w:rsidRPr="00163422">
        <w:rPr>
          <w:rFonts w:ascii="Times New Roman" w:eastAsia="Times New Roman" w:hAnsi="Times New Roman"/>
          <w:lang w:val="bg-BG" w:eastAsia="en-GB"/>
        </w:rPr>
        <w:t>)</w:t>
      </w:r>
      <w:r w:rsidR="0084466D" w:rsidRPr="00163422">
        <w:rPr>
          <w:rFonts w:ascii="Times New Roman" w:eastAsia="Times New Roman" w:hAnsi="Times New Roman"/>
          <w:lang w:val="bg-BG" w:eastAsia="en-GB"/>
        </w:rPr>
        <w:t>, с общ брой на населението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84466D" w:rsidRPr="00163422">
        <w:rPr>
          <w:rFonts w:ascii="Times New Roman" w:eastAsia="Times New Roman" w:hAnsi="Times New Roman"/>
          <w:lang w:val="bg-BG" w:eastAsia="en-GB"/>
        </w:rPr>
        <w:t>от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1</w:t>
      </w:r>
      <w:r w:rsidR="0084466D" w:rsidRPr="00163422">
        <w:rPr>
          <w:rFonts w:ascii="Times New Roman" w:eastAsia="Times New Roman" w:hAnsi="Times New Roman"/>
          <w:lang w:val="bg-BG" w:eastAsia="en-GB"/>
        </w:rPr>
        <w:t>.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5 </w:t>
      </w:r>
      <w:r w:rsidR="0084466D" w:rsidRPr="00163422">
        <w:rPr>
          <w:rFonts w:ascii="Times New Roman" w:eastAsia="Times New Roman" w:hAnsi="Times New Roman"/>
          <w:lang w:val="bg-BG" w:eastAsia="en-GB"/>
        </w:rPr>
        <w:t>млн.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84466D" w:rsidRPr="00163422">
        <w:rPr>
          <w:rFonts w:ascii="Times New Roman" w:eastAsia="Times New Roman" w:hAnsi="Times New Roman"/>
          <w:lang w:val="bg-BG" w:eastAsia="en-GB"/>
        </w:rPr>
        <w:t>жители</w:t>
      </w:r>
      <w:r w:rsidR="00270087" w:rsidRPr="00163422">
        <w:rPr>
          <w:rFonts w:ascii="Times New Roman" w:eastAsia="Times New Roman" w:hAnsi="Times New Roman"/>
          <w:lang w:val="bg-BG" w:eastAsia="en-GB"/>
        </w:rPr>
        <w:t xml:space="preserve"> (784 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480 </w:t>
      </w:r>
      <w:r w:rsidR="00270087" w:rsidRPr="00163422">
        <w:rPr>
          <w:rFonts w:ascii="Times New Roman" w:eastAsia="Times New Roman" w:hAnsi="Times New Roman"/>
          <w:lang w:val="bg-BG" w:eastAsia="en-GB"/>
        </w:rPr>
        <w:t>жители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270087" w:rsidRPr="00163422">
        <w:rPr>
          <w:rFonts w:ascii="Times New Roman" w:eastAsia="Times New Roman" w:hAnsi="Times New Roman"/>
          <w:lang w:val="bg-BG" w:eastAsia="en-GB"/>
        </w:rPr>
        <w:t>в българската допустима програмна област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8D4B8C" w:rsidRPr="00163422">
        <w:rPr>
          <w:rFonts w:ascii="Times New Roman" w:eastAsia="Times New Roman" w:hAnsi="Times New Roman"/>
          <w:lang w:val="bg-BG" w:eastAsia="en-GB"/>
        </w:rPr>
        <w:t xml:space="preserve">и 742 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000 </w:t>
      </w:r>
      <w:r w:rsidR="00A92400" w:rsidRPr="00163422">
        <w:rPr>
          <w:rFonts w:ascii="Times New Roman" w:eastAsia="Times New Roman" w:hAnsi="Times New Roman"/>
          <w:lang w:val="bg-BG" w:eastAsia="en-GB"/>
        </w:rPr>
        <w:t>жители в турската допустима програмна област</w:t>
      </w:r>
      <w:r w:rsidR="008D4B8C" w:rsidRPr="00163422">
        <w:rPr>
          <w:rFonts w:ascii="Times New Roman" w:eastAsia="Times New Roman" w:hAnsi="Times New Roman"/>
          <w:lang w:val="bg-BG" w:eastAsia="en-GB"/>
        </w:rPr>
        <w:t>)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. </w:t>
      </w:r>
      <w:r w:rsidR="00A92400" w:rsidRPr="00163422">
        <w:rPr>
          <w:rFonts w:ascii="Times New Roman" w:eastAsia="Times New Roman" w:hAnsi="Times New Roman"/>
          <w:lang w:val="bg-BG" w:eastAsia="en-GB"/>
        </w:rPr>
        <w:t>Допустимата област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A92400" w:rsidRPr="00163422">
        <w:rPr>
          <w:rFonts w:ascii="Times New Roman" w:eastAsia="Times New Roman" w:hAnsi="Times New Roman"/>
          <w:lang w:val="bg-BG" w:eastAsia="en-GB"/>
        </w:rPr>
        <w:t>в България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961F5" w:rsidRPr="00163422">
        <w:rPr>
          <w:rFonts w:ascii="Times New Roman" w:eastAsia="Times New Roman" w:hAnsi="Times New Roman"/>
          <w:lang w:val="bg-BG" w:eastAsia="en-GB"/>
        </w:rPr>
        <w:t>представлява</w:t>
      </w:r>
      <w:r w:rsidR="008D4B8C" w:rsidRPr="00163422">
        <w:rPr>
          <w:rFonts w:ascii="Times New Roman" w:eastAsia="Times New Roman" w:hAnsi="Times New Roman"/>
          <w:lang w:val="bg-BG" w:eastAsia="en-GB"/>
        </w:rPr>
        <w:t xml:space="preserve"> 14.99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% </w:t>
      </w:r>
      <w:r w:rsidR="008D4B8C" w:rsidRPr="00163422">
        <w:rPr>
          <w:rFonts w:ascii="Times New Roman" w:eastAsia="Times New Roman" w:hAnsi="Times New Roman"/>
          <w:lang w:val="bg-BG" w:eastAsia="en-GB"/>
        </w:rPr>
        <w:t>от общата територия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8D4B8C" w:rsidRPr="00163422">
        <w:rPr>
          <w:rFonts w:ascii="Times New Roman" w:eastAsia="Times New Roman" w:hAnsi="Times New Roman"/>
          <w:lang w:val="bg-BG" w:eastAsia="en-GB"/>
        </w:rPr>
        <w:t>на страната</w:t>
      </w:r>
      <w:r w:rsidR="00544FF7">
        <w:rPr>
          <w:rFonts w:ascii="Times New Roman" w:eastAsia="Times New Roman" w:hAnsi="Times New Roman"/>
          <w:lang w:val="bg-BG" w:eastAsia="en-GB"/>
        </w:rPr>
        <w:t>, а</w:t>
      </w:r>
      <w:r w:rsidR="009961F5" w:rsidRPr="00163422">
        <w:rPr>
          <w:rFonts w:ascii="Times New Roman" w:eastAsia="Times New Roman" w:hAnsi="Times New Roman"/>
          <w:lang w:val="bg-BG" w:eastAsia="en-GB"/>
        </w:rPr>
        <w:t xml:space="preserve"> съответно</w:t>
      </w:r>
      <w:r w:rsidR="008D4B8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961F5" w:rsidRPr="00163422">
        <w:rPr>
          <w:rFonts w:ascii="Times New Roman" w:eastAsia="Times New Roman" w:hAnsi="Times New Roman"/>
          <w:lang w:val="bg-BG" w:eastAsia="en-GB"/>
        </w:rPr>
        <w:t>допустимата област в Турция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961F5" w:rsidRPr="00163422">
        <w:rPr>
          <w:rFonts w:ascii="Times New Roman" w:eastAsia="Times New Roman" w:hAnsi="Times New Roman"/>
          <w:lang w:val="bg-BG" w:eastAsia="en-GB"/>
        </w:rPr>
        <w:t xml:space="preserve">представлява </w:t>
      </w:r>
      <w:r w:rsidR="0072314A" w:rsidRPr="00163422">
        <w:rPr>
          <w:rFonts w:ascii="Times New Roman" w:eastAsia="Times New Roman" w:hAnsi="Times New Roman"/>
          <w:lang w:val="bg-BG" w:eastAsia="en-GB"/>
        </w:rPr>
        <w:t>1.58</w:t>
      </w:r>
      <w:r w:rsidR="0031140F" w:rsidRPr="00163422">
        <w:rPr>
          <w:rFonts w:ascii="Times New Roman" w:eastAsia="Times New Roman" w:hAnsi="Times New Roman"/>
          <w:lang w:val="bg-BG" w:eastAsia="en-GB"/>
        </w:rPr>
        <w:t xml:space="preserve">% </w:t>
      </w:r>
      <w:r w:rsidR="009961F5" w:rsidRPr="00163422">
        <w:rPr>
          <w:rFonts w:ascii="Times New Roman" w:eastAsia="Times New Roman" w:hAnsi="Times New Roman"/>
          <w:lang w:val="bg-BG" w:eastAsia="en-GB"/>
        </w:rPr>
        <w:t>от общата територия на страната</w:t>
      </w:r>
      <w:r w:rsidR="00567C20" w:rsidRPr="00163422">
        <w:rPr>
          <w:rFonts w:ascii="Times New Roman" w:eastAsia="Times New Roman" w:hAnsi="Times New Roman"/>
          <w:lang w:val="bg-BG" w:eastAsia="en-GB"/>
        </w:rPr>
        <w:t>.</w:t>
      </w:r>
      <w:r w:rsidR="00CF7214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2D1991" w:rsidRPr="00163422">
        <w:rPr>
          <w:rFonts w:ascii="Times New Roman" w:eastAsia="Times New Roman" w:hAnsi="Times New Roman"/>
          <w:lang w:val="bg-BG" w:eastAsia="en-GB"/>
        </w:rPr>
        <w:t xml:space="preserve"> </w:t>
      </w:r>
    </w:p>
    <w:p w:rsidR="00DC678B" w:rsidRDefault="00AE126E" w:rsidP="00121889">
      <w:pPr>
        <w:spacing w:before="100" w:after="100" w:line="276" w:lineRule="auto"/>
        <w:jc w:val="center"/>
        <w:rPr>
          <w:rFonts w:ascii="Times New Roman" w:eastAsia="Times New Roman" w:hAnsi="Times New Roman"/>
          <w:b/>
          <w:noProof/>
          <w:lang w:val="bg-BG" w:eastAsia="ar-SA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Карта на</w:t>
      </w:r>
      <w:r w:rsidR="00DC678B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  <w:r w:rsidRPr="00163422">
        <w:rPr>
          <w:rFonts w:ascii="Times New Roman" w:eastAsia="Times New Roman" w:hAnsi="Times New Roman"/>
          <w:b/>
          <w:noProof/>
          <w:lang w:val="bg-BG" w:eastAsia="ar-SA"/>
        </w:rPr>
        <w:t>Програма за ТГС по ИПП България-Турция</w:t>
      </w:r>
      <w:r w:rsidR="00DC678B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(</w:t>
      </w:r>
      <w:r w:rsidRPr="00163422">
        <w:rPr>
          <w:rFonts w:ascii="Times New Roman" w:eastAsia="Times New Roman" w:hAnsi="Times New Roman"/>
          <w:b/>
          <w:noProof/>
          <w:lang w:val="bg-BG" w:eastAsia="ar-SA"/>
        </w:rPr>
        <w:t>2014-2020 г.</w:t>
      </w:r>
      <w:r w:rsidR="00DC678B" w:rsidRPr="00163422">
        <w:rPr>
          <w:rFonts w:ascii="Times New Roman" w:eastAsia="Times New Roman" w:hAnsi="Times New Roman"/>
          <w:b/>
          <w:noProof/>
          <w:lang w:val="bg-BG" w:eastAsia="ar-SA"/>
        </w:rPr>
        <w:t>)</w:t>
      </w:r>
      <w:r w:rsidR="00CF7214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  <w:r w:rsidR="002D1991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</w:p>
    <w:p w:rsidR="00D40234" w:rsidRPr="00163422" w:rsidRDefault="00D40234" w:rsidP="00121889">
      <w:pPr>
        <w:spacing w:before="100" w:after="100" w:line="276" w:lineRule="auto"/>
        <w:jc w:val="center"/>
        <w:rPr>
          <w:rFonts w:ascii="Times New Roman" w:eastAsia="Times New Roman" w:hAnsi="Times New Roman"/>
          <w:b/>
          <w:lang w:val="bg-BG" w:eastAsia="en-GB"/>
        </w:rPr>
      </w:pPr>
      <w:r w:rsidRPr="00993978">
        <w:rPr>
          <w:rFonts w:ascii="Times New Roman" w:eastAsia="Times New Roman" w:hAnsi="Times New Roman"/>
          <w:b/>
          <w:noProof/>
          <w:lang w:val="en-US" w:eastAsia="en-US"/>
        </w:rPr>
        <w:drawing>
          <wp:inline distT="0" distB="0" distL="0" distR="0" wp14:anchorId="5F563157" wp14:editId="08AFC4AE">
            <wp:extent cx="5143500" cy="5099938"/>
            <wp:effectExtent l="0" t="0" r="0" b="5715"/>
            <wp:docPr id="10" name="Picture 10" descr="C:\Users\LashovaM\Desktop\КАРТА БГ-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shovaM\Desktop\КАРТА БГ-ТР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09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20" w:rsidRPr="00163422" w:rsidRDefault="00567C20" w:rsidP="00121889">
      <w:pPr>
        <w:spacing w:before="100" w:after="100" w:line="276" w:lineRule="auto"/>
        <w:jc w:val="center"/>
        <w:rPr>
          <w:rFonts w:ascii="Times New Roman" w:eastAsia="Times New Roman" w:hAnsi="Times New Roman"/>
          <w:lang w:val="en-US" w:eastAsia="en-GB"/>
        </w:rPr>
      </w:pPr>
    </w:p>
    <w:p w:rsidR="00AE2A2D" w:rsidRPr="00163422" w:rsidRDefault="00367F2F" w:rsidP="00121889">
      <w:pPr>
        <w:suppressAutoHyphens w:val="0"/>
        <w:autoSpaceDN/>
        <w:spacing w:before="100" w:after="100" w:line="276" w:lineRule="auto"/>
        <w:textAlignment w:val="auto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ru-RU"/>
        </w:rPr>
        <w:br w:type="page"/>
      </w:r>
      <w:r w:rsidR="004F6F43" w:rsidRPr="00163422">
        <w:rPr>
          <w:rFonts w:ascii="Times New Roman" w:hAnsi="Times New Roman"/>
          <w:b/>
          <w:lang w:val="bg-BG"/>
        </w:rPr>
        <w:lastRenderedPageBreak/>
        <w:t>Стратегически контекст на политиката</w:t>
      </w:r>
      <w:r w:rsidR="007B2DC4" w:rsidRPr="00163422">
        <w:rPr>
          <w:rFonts w:ascii="Times New Roman" w:hAnsi="Times New Roman"/>
          <w:b/>
          <w:lang w:val="bg-BG"/>
        </w:rPr>
        <w:t xml:space="preserve"> </w:t>
      </w:r>
    </w:p>
    <w:p w:rsidR="004F6F43" w:rsidRPr="00163422" w:rsidRDefault="00AE126E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noProof/>
          <w:lang w:val="bg-BG" w:eastAsia="ar-SA"/>
        </w:rPr>
      </w:pPr>
      <w:r w:rsidRPr="00163422">
        <w:rPr>
          <w:rFonts w:ascii="Times New Roman" w:eastAsia="Times New Roman" w:hAnsi="Times New Roman"/>
          <w:noProof/>
          <w:lang w:val="bg-BG" w:eastAsia="ar-SA"/>
        </w:rPr>
        <w:t>Програма</w:t>
      </w:r>
      <w:r w:rsidR="00F41A40" w:rsidRPr="00163422">
        <w:rPr>
          <w:rFonts w:ascii="Times New Roman" w:eastAsia="Times New Roman" w:hAnsi="Times New Roman"/>
          <w:noProof/>
          <w:lang w:val="bg-BG" w:eastAsia="ar-SA"/>
        </w:rPr>
        <w:t>та</w:t>
      </w:r>
      <w:r w:rsidRPr="00163422">
        <w:rPr>
          <w:rFonts w:ascii="Times New Roman" w:eastAsia="Times New Roman" w:hAnsi="Times New Roman"/>
          <w:noProof/>
          <w:lang w:val="bg-BG" w:eastAsia="ar-SA"/>
        </w:rPr>
        <w:t xml:space="preserve"> за ТГС по ИПП България-Турция</w:t>
      </w:r>
      <w:r w:rsidR="00AE2A2D" w:rsidRPr="00163422">
        <w:rPr>
          <w:rFonts w:ascii="Times New Roman" w:eastAsia="Times New Roman" w:hAnsi="Times New Roman"/>
          <w:noProof/>
          <w:lang w:val="bg-BG" w:eastAsia="ar-SA"/>
        </w:rPr>
        <w:t xml:space="preserve"> (</w:t>
      </w:r>
      <w:r w:rsidRPr="00163422">
        <w:rPr>
          <w:rFonts w:ascii="Times New Roman" w:eastAsia="Times New Roman" w:hAnsi="Times New Roman"/>
          <w:noProof/>
          <w:lang w:val="bg-BG" w:eastAsia="ar-SA"/>
        </w:rPr>
        <w:t>2014-2020 г.</w:t>
      </w:r>
      <w:r w:rsidR="00AE2A2D" w:rsidRPr="00163422">
        <w:rPr>
          <w:rFonts w:ascii="Times New Roman" w:eastAsia="Times New Roman" w:hAnsi="Times New Roman"/>
          <w:noProof/>
          <w:lang w:val="bg-BG" w:eastAsia="ar-SA"/>
        </w:rPr>
        <w:t xml:space="preserve">) </w:t>
      </w:r>
      <w:r w:rsidR="004F6F43" w:rsidRPr="00163422">
        <w:rPr>
          <w:rFonts w:ascii="Times New Roman" w:hAnsi="Times New Roman"/>
          <w:lang w:val="bg-BG"/>
        </w:rPr>
        <w:t xml:space="preserve">е разработена </w:t>
      </w:r>
      <w:r w:rsidR="004F6F43" w:rsidRPr="00163422">
        <w:rPr>
          <w:rStyle w:val="hps"/>
          <w:rFonts w:ascii="Times New Roman" w:hAnsi="Times New Roman"/>
          <w:lang w:val="bg-BG"/>
        </w:rPr>
        <w:t>в</w:t>
      </w:r>
      <w:r w:rsidR="0057291E">
        <w:rPr>
          <w:rStyle w:val="hps"/>
          <w:rFonts w:ascii="Times New Roman" w:hAnsi="Times New Roman"/>
          <w:lang w:val="bg-BG"/>
        </w:rPr>
        <w:t>ъз основа</w:t>
      </w:r>
      <w:r w:rsidR="004F6F43" w:rsidRPr="00163422">
        <w:rPr>
          <w:rStyle w:val="hps"/>
          <w:rFonts w:ascii="Times New Roman" w:hAnsi="Times New Roman"/>
          <w:lang w:val="bg-BG"/>
        </w:rPr>
        <w:t xml:space="preserve"> </w:t>
      </w:r>
      <w:r w:rsidR="0057291E">
        <w:rPr>
          <w:rStyle w:val="hps"/>
          <w:rFonts w:ascii="Times New Roman" w:hAnsi="Times New Roman"/>
          <w:lang w:val="bg-BG"/>
        </w:rPr>
        <w:t xml:space="preserve">на </w:t>
      </w:r>
      <w:r w:rsidR="004F6F43" w:rsidRPr="00163422">
        <w:rPr>
          <w:rStyle w:val="hps"/>
          <w:rFonts w:ascii="Times New Roman" w:hAnsi="Times New Roman"/>
          <w:lang w:val="bg-BG"/>
        </w:rPr>
        <w:t>рамките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на</w:t>
      </w:r>
      <w:r w:rsidR="0057291E">
        <w:rPr>
          <w:rStyle w:val="hps"/>
          <w:rFonts w:ascii="Times New Roman" w:hAnsi="Times New Roman"/>
          <w:lang w:val="bg-BG"/>
        </w:rPr>
        <w:t xml:space="preserve"> политиката</w:t>
      </w:r>
      <w:r w:rsidR="004F6F43" w:rsidRPr="00163422">
        <w:rPr>
          <w:rStyle w:val="hps"/>
          <w:rFonts w:ascii="Times New Roman" w:hAnsi="Times New Roman"/>
          <w:lang w:val="bg-BG"/>
        </w:rPr>
        <w:t xml:space="preserve"> </w:t>
      </w:r>
      <w:r w:rsidR="0037009B" w:rsidRPr="0057291E">
        <w:rPr>
          <w:rStyle w:val="hps"/>
          <w:rFonts w:ascii="Times New Roman" w:hAnsi="Times New Roman"/>
          <w:lang w:val="bg-BG"/>
        </w:rPr>
        <w:t xml:space="preserve">Стратегията на Европейския съюз </w:t>
      </w:r>
      <w:r w:rsidR="004F6F43" w:rsidRPr="00163422">
        <w:rPr>
          <w:rStyle w:val="hps"/>
          <w:rFonts w:ascii="Times New Roman" w:hAnsi="Times New Roman"/>
          <w:lang w:val="bg-BG"/>
        </w:rPr>
        <w:t>за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интелигентен,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устойчив и приобщаващ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растеж и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на съответните национални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стратегически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документи.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Основните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рамки на политиката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на европейско</w:t>
      </w:r>
      <w:r w:rsidR="004F6F43" w:rsidRPr="00163422">
        <w:rPr>
          <w:rFonts w:ascii="Times New Roman" w:hAnsi="Times New Roman"/>
          <w:lang w:val="bg-BG"/>
        </w:rPr>
        <w:t>, макро</w:t>
      </w:r>
      <w:r w:rsidR="004F6F43" w:rsidRPr="00163422">
        <w:rPr>
          <w:rStyle w:val="atn"/>
          <w:rFonts w:ascii="Times New Roman" w:hAnsi="Times New Roman"/>
          <w:lang w:val="bg-BG"/>
        </w:rPr>
        <w:t>-</w:t>
      </w:r>
      <w:r w:rsidR="004F6F43" w:rsidRPr="00163422">
        <w:rPr>
          <w:rFonts w:ascii="Times New Roman" w:hAnsi="Times New Roman"/>
          <w:lang w:val="bg-BG"/>
        </w:rPr>
        <w:t xml:space="preserve">регионално и национално </w:t>
      </w:r>
      <w:r w:rsidR="004F6F43" w:rsidRPr="00163422">
        <w:rPr>
          <w:rStyle w:val="hps"/>
          <w:rFonts w:ascii="Times New Roman" w:hAnsi="Times New Roman"/>
          <w:lang w:val="bg-BG"/>
        </w:rPr>
        <w:t>равнище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са отразени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в</w:t>
      </w:r>
      <w:r w:rsidR="004F6F43" w:rsidRPr="00163422">
        <w:rPr>
          <w:rFonts w:ascii="Times New Roman" w:hAnsi="Times New Roman"/>
          <w:lang w:val="bg-BG"/>
        </w:rPr>
        <w:t xml:space="preserve"> </w:t>
      </w:r>
      <w:r w:rsidR="004F6F43" w:rsidRPr="00163422">
        <w:rPr>
          <w:rStyle w:val="hps"/>
          <w:rFonts w:ascii="Times New Roman" w:hAnsi="Times New Roman"/>
          <w:lang w:val="bg-BG"/>
        </w:rPr>
        <w:t>програмата</w:t>
      </w:r>
      <w:r w:rsidR="004F6F43" w:rsidRPr="00163422">
        <w:rPr>
          <w:rFonts w:ascii="Times New Roman" w:hAnsi="Times New Roman"/>
          <w:lang w:val="bg-BG"/>
        </w:rPr>
        <w:t xml:space="preserve"> както следва:</w:t>
      </w:r>
      <w:r w:rsidR="007B2DC4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4F6F43" w:rsidRPr="00163422" w:rsidRDefault="00E47623" w:rsidP="00121889">
      <w:pPr>
        <w:widowControl w:val="0"/>
        <w:numPr>
          <w:ilvl w:val="0"/>
          <w:numId w:val="2"/>
        </w:numPr>
        <w:suppressAutoHyphens w:val="0"/>
        <w:autoSpaceDE w:val="0"/>
        <w:autoSpaceDN/>
        <w:adjustRightInd w:val="0"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noProof/>
          <w:lang w:val="bg-BG" w:eastAsia="en-GB"/>
        </w:rPr>
      </w:pPr>
      <w:r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  <w:r w:rsidR="00F72E89" w:rsidRPr="00163422">
        <w:rPr>
          <w:rFonts w:ascii="Times New Roman" w:eastAsia="Times New Roman" w:hAnsi="Times New Roman"/>
          <w:b/>
          <w:noProof/>
          <w:lang w:val="bg-BG" w:eastAsia="en-GB"/>
        </w:rPr>
        <w:t>„</w:t>
      </w:r>
      <w:r w:rsidR="004F6F43" w:rsidRPr="00163422">
        <w:rPr>
          <w:rFonts w:ascii="Times New Roman" w:eastAsia="Times New Roman" w:hAnsi="Times New Roman"/>
          <w:b/>
          <w:noProof/>
          <w:lang w:val="bg-BG" w:eastAsia="en-GB"/>
        </w:rPr>
        <w:t>Европа 2020</w:t>
      </w:r>
      <w:r w:rsidR="00F72E89" w:rsidRPr="00163422">
        <w:rPr>
          <w:rFonts w:ascii="Times New Roman" w:eastAsia="Times New Roman" w:hAnsi="Times New Roman"/>
          <w:b/>
          <w:noProof/>
          <w:lang w:val="bg-BG" w:eastAsia="en-GB"/>
        </w:rPr>
        <w:t>“</w:t>
      </w:r>
      <w:r w:rsidR="004F6F43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: </w:t>
      </w:r>
      <w:r w:rsidR="003462E8">
        <w:rPr>
          <w:rFonts w:ascii="Times New Roman" w:eastAsia="Times New Roman" w:hAnsi="Times New Roman"/>
          <w:b/>
          <w:noProof/>
          <w:lang w:val="bg-BG" w:eastAsia="en-GB"/>
        </w:rPr>
        <w:t>Е</w:t>
      </w:r>
      <w:r w:rsidR="00F72E89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вропейска стратегия </w:t>
      </w:r>
      <w:r w:rsidR="004F6F43" w:rsidRPr="00163422">
        <w:rPr>
          <w:rFonts w:ascii="Times New Roman" w:eastAsia="Times New Roman" w:hAnsi="Times New Roman"/>
          <w:b/>
          <w:noProof/>
          <w:lang w:val="bg-BG" w:eastAsia="en-GB"/>
        </w:rPr>
        <w:t>за интелигентен, устойчив и приобщаващ растеж</w:t>
      </w:r>
      <w:r w:rsidR="007B2DC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  <w:r w:rsidR="00CF721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</w:p>
    <w:p w:rsidR="004F6F43" w:rsidRPr="00163422" w:rsidRDefault="004F6F43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noProof/>
          <w:lang w:val="bg-BG" w:eastAsia="ar-SA"/>
        </w:rPr>
      </w:pPr>
      <w:r w:rsidRPr="00163422">
        <w:rPr>
          <w:rStyle w:val="hps"/>
          <w:rFonts w:ascii="Times New Roman" w:hAnsi="Times New Roman"/>
          <w:lang w:val="bg-BG"/>
        </w:rPr>
        <w:t>Стратегията</w:t>
      </w:r>
      <w:r w:rsidRPr="00163422">
        <w:rPr>
          <w:rFonts w:ascii="Times New Roman" w:hAnsi="Times New Roman"/>
          <w:lang w:val="bg-BG"/>
        </w:rPr>
        <w:t xml:space="preserve"> </w:t>
      </w:r>
      <w:r w:rsidR="00F72E89" w:rsidRPr="00163422">
        <w:rPr>
          <w:rFonts w:ascii="Times New Roman" w:hAnsi="Times New Roman"/>
          <w:lang w:val="bg-BG"/>
        </w:rPr>
        <w:t>„</w:t>
      </w:r>
      <w:r w:rsidRPr="00163422">
        <w:rPr>
          <w:rStyle w:val="hps"/>
          <w:rFonts w:ascii="Times New Roman" w:hAnsi="Times New Roman"/>
          <w:lang w:val="bg-BG"/>
        </w:rPr>
        <w:t>Европа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2020</w:t>
      </w:r>
      <w:r w:rsidR="00F72E89" w:rsidRPr="00163422">
        <w:rPr>
          <w:rStyle w:val="hps"/>
          <w:rFonts w:ascii="Times New Roman" w:hAnsi="Times New Roman"/>
          <w:lang w:val="bg-BG"/>
        </w:rPr>
        <w:t>“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е споделена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между европейските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институции, държавите-</w:t>
      </w:r>
      <w:r w:rsidRPr="00163422">
        <w:rPr>
          <w:rFonts w:ascii="Times New Roman" w:hAnsi="Times New Roman"/>
          <w:lang w:val="bg-BG"/>
        </w:rPr>
        <w:t xml:space="preserve">членки и социалните </w:t>
      </w:r>
      <w:r w:rsidRPr="00163422">
        <w:rPr>
          <w:rStyle w:val="hps"/>
          <w:rFonts w:ascii="Times New Roman" w:hAnsi="Times New Roman"/>
          <w:lang w:val="bg-BG"/>
        </w:rPr>
        <w:t>партньори, за да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се предприемат необходимите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действия</w:t>
      </w:r>
      <w:r w:rsidR="00F72E89" w:rsidRPr="00163422">
        <w:rPr>
          <w:rFonts w:ascii="Times New Roman" w:hAnsi="Times New Roman"/>
          <w:noProof/>
          <w:lang w:val="bg-BG"/>
        </w:rPr>
        <w:t xml:space="preserve"> за постигане на </w:t>
      </w:r>
      <w:r w:rsidR="00BA7201">
        <w:rPr>
          <w:rFonts w:ascii="Times New Roman" w:hAnsi="Times New Roman"/>
          <w:noProof/>
          <w:lang w:val="bg-BG"/>
        </w:rPr>
        <w:t xml:space="preserve">нейните </w:t>
      </w:r>
      <w:r w:rsidR="00F72E89" w:rsidRPr="00163422">
        <w:rPr>
          <w:rFonts w:ascii="Times New Roman" w:hAnsi="Times New Roman"/>
          <w:noProof/>
          <w:lang w:val="bg-BG"/>
        </w:rPr>
        <w:t>цели</w:t>
      </w:r>
      <w:r w:rsidRPr="00163422">
        <w:rPr>
          <w:rFonts w:ascii="Times New Roman" w:hAnsi="Times New Roman"/>
          <w:lang w:val="bg-BG"/>
        </w:rPr>
        <w:t>.</w:t>
      </w:r>
      <w:r w:rsidR="00BA7201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Стратегията</w:t>
      </w:r>
      <w:r w:rsidRPr="00163422">
        <w:rPr>
          <w:rFonts w:ascii="Times New Roman" w:hAnsi="Times New Roman"/>
          <w:lang w:val="bg-BG"/>
        </w:rPr>
        <w:t xml:space="preserve"> </w:t>
      </w:r>
      <w:r w:rsidR="00F72E89" w:rsidRPr="00163422">
        <w:rPr>
          <w:rStyle w:val="hps"/>
          <w:rFonts w:ascii="Times New Roman" w:hAnsi="Times New Roman"/>
          <w:lang w:val="bg-BG"/>
        </w:rPr>
        <w:t>извежда на преден план</w:t>
      </w:r>
      <w:r w:rsidRPr="00163422">
        <w:rPr>
          <w:rStyle w:val="hps"/>
          <w:rFonts w:ascii="Times New Roman" w:hAnsi="Times New Roman"/>
          <w:lang w:val="bg-BG"/>
        </w:rPr>
        <w:t xml:space="preserve"> три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взаимно подсилващи се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приоритети -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интелигентен, устойчив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приобщаващ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растеж.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Тези цели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изискват</w:t>
      </w:r>
      <w:r w:rsidRPr="00163422">
        <w:rPr>
          <w:rFonts w:ascii="Times New Roman" w:hAnsi="Times New Roman"/>
          <w:lang w:val="bg-BG"/>
        </w:rPr>
        <w:t xml:space="preserve"> </w:t>
      </w:r>
      <w:r w:rsidR="003462E8">
        <w:rPr>
          <w:rFonts w:ascii="Times New Roman" w:hAnsi="Times New Roman"/>
          <w:lang w:val="bg-BG"/>
        </w:rPr>
        <w:t xml:space="preserve">комбинация от </w:t>
      </w:r>
      <w:r w:rsidR="00E47623" w:rsidRPr="00163422">
        <w:rPr>
          <w:rStyle w:val="hps"/>
          <w:rFonts w:ascii="Times New Roman" w:hAnsi="Times New Roman"/>
          <w:lang w:val="bg-BG"/>
        </w:rPr>
        <w:t>съвместни усилия</w:t>
      </w:r>
      <w:r w:rsidRPr="00163422">
        <w:rPr>
          <w:rStyle w:val="hps"/>
          <w:rFonts w:ascii="Times New Roman" w:hAnsi="Times New Roman"/>
          <w:lang w:val="bg-BG"/>
        </w:rPr>
        <w:t xml:space="preserve"> </w:t>
      </w:r>
      <w:r w:rsidR="00E47623" w:rsidRPr="00163422">
        <w:rPr>
          <w:rStyle w:val="hps"/>
          <w:rFonts w:ascii="Times New Roman" w:hAnsi="Times New Roman"/>
          <w:lang w:val="bg-BG"/>
        </w:rPr>
        <w:t>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национално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и </w:t>
      </w:r>
      <w:r w:rsidR="00E47623" w:rsidRPr="00163422">
        <w:rPr>
          <w:rStyle w:val="hps"/>
          <w:rFonts w:ascii="Times New Roman" w:hAnsi="Times New Roman"/>
          <w:lang w:val="bg-BG"/>
        </w:rPr>
        <w:t>европейско равнище</w:t>
      </w:r>
      <w:r w:rsidRPr="00163422">
        <w:rPr>
          <w:rFonts w:ascii="Times New Roman" w:hAnsi="Times New Roman"/>
          <w:lang w:val="bg-BG"/>
        </w:rPr>
        <w:t xml:space="preserve">, </w:t>
      </w:r>
      <w:r w:rsidR="003462E8">
        <w:rPr>
          <w:rFonts w:ascii="Times New Roman" w:hAnsi="Times New Roman"/>
          <w:lang w:val="bg-BG"/>
        </w:rPr>
        <w:t>за оползотворяване на</w:t>
      </w:r>
      <w:r w:rsidR="003462E8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пълния набор от</w:t>
      </w:r>
      <w:r w:rsidRPr="00163422">
        <w:rPr>
          <w:rFonts w:ascii="Times New Roman" w:hAnsi="Times New Roman"/>
          <w:lang w:val="bg-BG"/>
        </w:rPr>
        <w:t xml:space="preserve"> </w:t>
      </w:r>
      <w:r w:rsidR="003462E8">
        <w:rPr>
          <w:rFonts w:ascii="Times New Roman" w:hAnsi="Times New Roman"/>
          <w:lang w:val="bg-BG"/>
        </w:rPr>
        <w:t xml:space="preserve">наличните </w:t>
      </w:r>
      <w:r w:rsidRPr="00163422">
        <w:rPr>
          <w:rStyle w:val="hps"/>
          <w:rFonts w:ascii="Times New Roman" w:hAnsi="Times New Roman"/>
          <w:lang w:val="bg-BG"/>
        </w:rPr>
        <w:t>политики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инструменти</w:t>
      </w:r>
      <w:r w:rsidRPr="00163422">
        <w:rPr>
          <w:rFonts w:ascii="Times New Roman" w:hAnsi="Times New Roman"/>
          <w:lang w:val="bg-BG"/>
        </w:rPr>
        <w:t>.</w:t>
      </w:r>
      <w:r w:rsidR="007B2DC4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D3151E" w:rsidRPr="00163422" w:rsidRDefault="00D3151E" w:rsidP="00121889">
      <w:pPr>
        <w:widowControl w:val="0"/>
        <w:numPr>
          <w:ilvl w:val="0"/>
          <w:numId w:val="2"/>
        </w:numPr>
        <w:suppressAutoHyphens w:val="0"/>
        <w:autoSpaceDE w:val="0"/>
        <w:autoSpaceDN/>
        <w:adjustRightInd w:val="0"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noProof/>
          <w:lang w:val="bg-BG" w:eastAsia="en-GB"/>
        </w:rPr>
      </w:pPr>
      <w:r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Стратегия за европейско </w:t>
      </w:r>
      <w:r w:rsidR="00B5749A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териториално сътрудничество и ролята на </w:t>
      </w:r>
      <w:r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трансграничното </w:t>
      </w:r>
      <w:r w:rsidR="00B5749A" w:rsidRPr="00163422">
        <w:rPr>
          <w:rFonts w:ascii="Times New Roman" w:eastAsia="Times New Roman" w:hAnsi="Times New Roman"/>
          <w:b/>
          <w:noProof/>
          <w:lang w:val="bg-BG" w:eastAsia="en-GB"/>
        </w:rPr>
        <w:t>сътрудничество</w:t>
      </w:r>
      <w:r w:rsidR="00C41CD9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  <w:r w:rsidR="00CF721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</w:p>
    <w:p w:rsidR="004F6F43" w:rsidRPr="00163422" w:rsidRDefault="00B5749A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noProof/>
          <w:lang w:val="bg-BG" w:eastAsia="ar-SA"/>
        </w:rPr>
      </w:pPr>
      <w:r w:rsidRPr="00163422">
        <w:rPr>
          <w:rFonts w:ascii="Times New Roman" w:hAnsi="Times New Roman"/>
          <w:lang w:val="bg-BG"/>
        </w:rPr>
        <w:t xml:space="preserve"> </w:t>
      </w:r>
      <w:r w:rsidR="000A3135" w:rsidRPr="000A3135">
        <w:rPr>
          <w:rStyle w:val="hps"/>
          <w:rFonts w:ascii="Times New Roman" w:hAnsi="Times New Roman"/>
          <w:lang w:val="bg-BG"/>
        </w:rPr>
        <w:t>Териториална</w:t>
      </w:r>
      <w:r w:rsidR="00BA7201">
        <w:rPr>
          <w:rStyle w:val="hps"/>
          <w:rFonts w:ascii="Times New Roman" w:hAnsi="Times New Roman"/>
          <w:lang w:val="bg-BG"/>
        </w:rPr>
        <w:t>та</w:t>
      </w:r>
      <w:r w:rsidR="000A3135" w:rsidRPr="000A3135">
        <w:rPr>
          <w:rStyle w:val="hps"/>
          <w:rFonts w:ascii="Times New Roman" w:hAnsi="Times New Roman"/>
          <w:lang w:val="bg-BG"/>
        </w:rPr>
        <w:t xml:space="preserve"> програма на Европейския съюз до 2020 г. </w:t>
      </w:r>
      <w:r w:rsidRPr="00163422">
        <w:rPr>
          <w:rStyle w:val="hps"/>
          <w:rFonts w:ascii="Times New Roman" w:hAnsi="Times New Roman"/>
          <w:lang w:val="bg-BG"/>
        </w:rPr>
        <w:t>идентифицира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някои ключови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предизвикателства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възможности</w:t>
      </w:r>
      <w:r w:rsidRPr="00163422">
        <w:rPr>
          <w:rFonts w:ascii="Times New Roman" w:hAnsi="Times New Roman"/>
          <w:lang w:val="bg-BG"/>
        </w:rPr>
        <w:t xml:space="preserve"> </w:t>
      </w:r>
      <w:r w:rsidR="008C58B8">
        <w:rPr>
          <w:rStyle w:val="hps"/>
          <w:rFonts w:ascii="Times New Roman" w:hAnsi="Times New Roman"/>
          <w:lang w:val="bg-BG"/>
        </w:rPr>
        <w:t>пред</w:t>
      </w:r>
      <w:r w:rsidR="008C58B8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териториално</w:t>
      </w:r>
      <w:r w:rsidR="00BA7201">
        <w:rPr>
          <w:rStyle w:val="hps"/>
          <w:rFonts w:ascii="Times New Roman" w:hAnsi="Times New Roman"/>
          <w:lang w:val="bg-BG"/>
        </w:rPr>
        <w:t>то</w:t>
      </w:r>
      <w:r w:rsidRPr="00163422">
        <w:rPr>
          <w:rStyle w:val="hps"/>
          <w:rFonts w:ascii="Times New Roman" w:hAnsi="Times New Roman"/>
          <w:lang w:val="bg-BG"/>
        </w:rPr>
        <w:t xml:space="preserve"> развитие</w:t>
      </w:r>
      <w:r w:rsidR="008C58B8">
        <w:rPr>
          <w:rStyle w:val="hps"/>
          <w:rFonts w:ascii="Times New Roman" w:hAnsi="Times New Roman"/>
          <w:lang w:val="bg-BG"/>
        </w:rPr>
        <w:t xml:space="preserve"> като: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повишаване на </w:t>
      </w:r>
      <w:r w:rsidR="00CE27FD" w:rsidRPr="00163422">
        <w:rPr>
          <w:rStyle w:val="hps"/>
          <w:rFonts w:ascii="Times New Roman" w:hAnsi="Times New Roman"/>
          <w:lang w:val="bg-BG"/>
        </w:rPr>
        <w:t>влиянието</w:t>
      </w:r>
      <w:r w:rsidRPr="00163422">
        <w:rPr>
          <w:rStyle w:val="hps"/>
          <w:rFonts w:ascii="Times New Roman" w:hAnsi="Times New Roman"/>
          <w:lang w:val="bg-BG"/>
        </w:rPr>
        <w:t xml:space="preserve">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глобализацията</w:t>
      </w:r>
      <w:r w:rsidRPr="00163422">
        <w:rPr>
          <w:rFonts w:ascii="Times New Roman" w:hAnsi="Times New Roman"/>
          <w:lang w:val="bg-BG"/>
        </w:rPr>
        <w:t>, демографските промени</w:t>
      </w:r>
      <w:r w:rsidRPr="00031B40">
        <w:rPr>
          <w:rFonts w:ascii="Times New Roman" w:hAnsi="Times New Roman"/>
          <w:lang w:val="bg-BG"/>
        </w:rPr>
        <w:t xml:space="preserve">, </w:t>
      </w:r>
      <w:r w:rsidRPr="00BA7201">
        <w:rPr>
          <w:rFonts w:ascii="Times New Roman" w:hAnsi="Times New Roman"/>
          <w:lang w:val="bg-BG"/>
        </w:rPr>
        <w:t>социално</w:t>
      </w:r>
      <w:r w:rsidR="00CE27FD" w:rsidRPr="00BA7201">
        <w:rPr>
          <w:rFonts w:ascii="Times New Roman" w:hAnsi="Times New Roman"/>
          <w:lang w:val="bg-BG"/>
        </w:rPr>
        <w:t>то</w:t>
      </w:r>
      <w:r w:rsidRPr="00BA7201">
        <w:rPr>
          <w:rFonts w:ascii="Times New Roman" w:hAnsi="Times New Roman"/>
          <w:lang w:val="bg-BG"/>
        </w:rPr>
        <w:t xml:space="preserve"> и </w:t>
      </w:r>
      <w:r w:rsidRPr="00BA7201">
        <w:rPr>
          <w:rStyle w:val="hps"/>
          <w:rFonts w:ascii="Times New Roman" w:hAnsi="Times New Roman"/>
          <w:lang w:val="bg-BG"/>
        </w:rPr>
        <w:t>икономическо изключване</w:t>
      </w:r>
      <w:r w:rsidRPr="00BA7201">
        <w:rPr>
          <w:rFonts w:ascii="Times New Roman" w:hAnsi="Times New Roman"/>
          <w:lang w:val="bg-BG"/>
        </w:rPr>
        <w:t>,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изменението на климата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загубата на биологично разнообразие</w:t>
      </w:r>
      <w:r w:rsidRPr="00163422">
        <w:rPr>
          <w:rFonts w:ascii="Times New Roman" w:hAnsi="Times New Roman"/>
          <w:lang w:val="bg-BG"/>
        </w:rPr>
        <w:t xml:space="preserve">, </w:t>
      </w:r>
      <w:r w:rsidR="006314C4">
        <w:rPr>
          <w:rFonts w:ascii="Times New Roman" w:hAnsi="Times New Roman"/>
          <w:lang w:val="bg-BG"/>
        </w:rPr>
        <w:t xml:space="preserve">като </w:t>
      </w:r>
      <w:r w:rsidR="00CE27FD" w:rsidRPr="00163422">
        <w:rPr>
          <w:rStyle w:val="hps"/>
          <w:rFonts w:ascii="Times New Roman" w:hAnsi="Times New Roman"/>
          <w:lang w:val="bg-BG"/>
        </w:rPr>
        <w:t xml:space="preserve">всички </w:t>
      </w:r>
      <w:r w:rsidR="006314C4">
        <w:rPr>
          <w:rFonts w:ascii="Times New Roman" w:hAnsi="Times New Roman"/>
          <w:lang w:val="bg-BG"/>
        </w:rPr>
        <w:t xml:space="preserve">те </w:t>
      </w:r>
      <w:r w:rsidR="00CE27FD" w:rsidRPr="00163422">
        <w:rPr>
          <w:rFonts w:ascii="Times New Roman" w:hAnsi="Times New Roman"/>
          <w:lang w:val="bg-BG"/>
        </w:rPr>
        <w:t xml:space="preserve">са валидни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>допустимата област</w:t>
      </w:r>
      <w:r w:rsidRPr="00163422">
        <w:rPr>
          <w:rStyle w:val="hps"/>
          <w:rFonts w:ascii="Times New Roman" w:hAnsi="Times New Roman"/>
          <w:lang w:val="bg-BG"/>
        </w:rPr>
        <w:t xml:space="preserve"> на </w:t>
      </w:r>
      <w:r w:rsidR="00CE27FD" w:rsidRPr="00163422">
        <w:rPr>
          <w:rStyle w:val="hps"/>
          <w:rFonts w:ascii="Times New Roman" w:hAnsi="Times New Roman"/>
          <w:lang w:val="bg-BG"/>
        </w:rPr>
        <w:t>Програмата</w:t>
      </w:r>
      <w:r w:rsidRPr="00163422">
        <w:rPr>
          <w:rFonts w:ascii="Times New Roman" w:hAnsi="Times New Roman"/>
          <w:lang w:val="bg-BG"/>
        </w:rPr>
        <w:t xml:space="preserve">. </w:t>
      </w:r>
      <w:r w:rsidR="00CE27FD" w:rsidRPr="00163422">
        <w:rPr>
          <w:rStyle w:val="hps"/>
          <w:rFonts w:ascii="Times New Roman" w:hAnsi="Times New Roman"/>
          <w:lang w:val="bg-BG"/>
        </w:rPr>
        <w:t>В този документ</w:t>
      </w:r>
      <w:r w:rsidRPr="00163422">
        <w:rPr>
          <w:rStyle w:val="hps"/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>стратегията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европейско териториално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сътрудничество (</w:t>
      </w:r>
      <w:r w:rsidR="00CE27FD" w:rsidRPr="00163422">
        <w:rPr>
          <w:rFonts w:ascii="Times New Roman" w:hAnsi="Times New Roman"/>
          <w:lang w:val="bg-BG"/>
        </w:rPr>
        <w:t>ЕТС</w:t>
      </w:r>
      <w:r w:rsidRPr="00163422">
        <w:rPr>
          <w:rFonts w:ascii="Times New Roman" w:hAnsi="Times New Roman"/>
          <w:lang w:val="bg-BG"/>
        </w:rPr>
        <w:t xml:space="preserve">)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програми</w:t>
      </w:r>
      <w:r w:rsidR="00CE27FD" w:rsidRPr="00163422">
        <w:rPr>
          <w:rStyle w:val="hps"/>
          <w:rFonts w:ascii="Times New Roman" w:hAnsi="Times New Roman"/>
          <w:lang w:val="bg-BG"/>
        </w:rPr>
        <w:t>те за трансгранично сътрудничество (ТГС)</w:t>
      </w:r>
      <w:r w:rsidR="00CE27FD" w:rsidRPr="00163422">
        <w:rPr>
          <w:rFonts w:ascii="Times New Roman" w:hAnsi="Times New Roman"/>
          <w:lang w:val="bg-BG"/>
        </w:rPr>
        <w:t xml:space="preserve"> се описват</w:t>
      </w:r>
      <w:r w:rsidRPr="00163422">
        <w:rPr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 xml:space="preserve">като </w:t>
      </w:r>
      <w:r w:rsidR="00CE27FD" w:rsidRPr="00163422">
        <w:rPr>
          <w:rStyle w:val="hps"/>
          <w:rFonts w:ascii="Times New Roman" w:hAnsi="Times New Roman"/>
          <w:i/>
          <w:lang w:val="bg-BG"/>
        </w:rPr>
        <w:t>„</w:t>
      </w:r>
      <w:r w:rsidRPr="00163422">
        <w:rPr>
          <w:rFonts w:ascii="Times New Roman" w:hAnsi="Times New Roman"/>
          <w:i/>
          <w:lang w:val="bg-BG"/>
        </w:rPr>
        <w:t xml:space="preserve">.... </w:t>
      </w:r>
      <w:r w:rsidRPr="00163422">
        <w:rPr>
          <w:rStyle w:val="hps"/>
          <w:rFonts w:ascii="Times New Roman" w:hAnsi="Times New Roman"/>
          <w:i/>
          <w:lang w:val="bg-BG"/>
        </w:rPr>
        <w:t>ключов фактор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в глобалната конкуренция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...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улеснява</w:t>
      </w:r>
      <w:r w:rsidR="00CE27FD" w:rsidRPr="00163422">
        <w:rPr>
          <w:rStyle w:val="hps"/>
          <w:rFonts w:ascii="Times New Roman" w:hAnsi="Times New Roman"/>
          <w:i/>
          <w:lang w:val="bg-BG"/>
        </w:rPr>
        <w:t xml:space="preserve">щи </w:t>
      </w:r>
      <w:r w:rsidRPr="00163422">
        <w:rPr>
          <w:rStyle w:val="hps"/>
          <w:rFonts w:ascii="Times New Roman" w:hAnsi="Times New Roman"/>
          <w:i/>
          <w:lang w:val="bg-BG"/>
        </w:rPr>
        <w:t>по-доброто използване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на потенциала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за развитие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и опазването на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природната среда</w:t>
      </w:r>
      <w:r w:rsidRPr="00163422">
        <w:rPr>
          <w:rFonts w:ascii="Times New Roman" w:hAnsi="Times New Roman"/>
          <w:i/>
          <w:lang w:val="bg-BG"/>
        </w:rPr>
        <w:t>".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</w:t>
      </w:r>
      <w:r w:rsidR="00E45C2A">
        <w:rPr>
          <w:rStyle w:val="hps"/>
          <w:rFonts w:ascii="Times New Roman" w:hAnsi="Times New Roman"/>
          <w:lang w:val="bg-BG"/>
        </w:rPr>
        <w:t>ези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категории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предоставят</w:t>
      </w:r>
      <w:r w:rsidRPr="00163422">
        <w:rPr>
          <w:rFonts w:ascii="Times New Roman" w:hAnsi="Times New Roman"/>
          <w:lang w:val="bg-BG"/>
        </w:rPr>
        <w:t xml:space="preserve"> </w:t>
      </w:r>
      <w:r w:rsidR="00260EB6" w:rsidRPr="00163422">
        <w:rPr>
          <w:rFonts w:ascii="Times New Roman" w:hAnsi="Times New Roman"/>
          <w:lang w:val="bg-BG"/>
        </w:rPr>
        <w:t xml:space="preserve">една </w:t>
      </w:r>
      <w:r w:rsidRPr="00163422">
        <w:rPr>
          <w:rStyle w:val="hps"/>
          <w:rFonts w:ascii="Times New Roman" w:hAnsi="Times New Roman"/>
          <w:lang w:val="bg-BG"/>
        </w:rPr>
        <w:t>отправна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точка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типологията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резултатите </w:t>
      </w:r>
      <w:r w:rsidR="00260EB6" w:rsidRPr="00163422">
        <w:rPr>
          <w:rStyle w:val="hps"/>
          <w:rFonts w:ascii="Times New Roman" w:hAnsi="Times New Roman"/>
          <w:lang w:val="bg-BG"/>
        </w:rPr>
        <w:t>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програмите за сътрудничество</w:t>
      </w:r>
      <w:r w:rsidRPr="00163422">
        <w:rPr>
          <w:rFonts w:ascii="Times New Roman" w:hAnsi="Times New Roman"/>
          <w:lang w:val="bg-BG"/>
        </w:rPr>
        <w:t>, ко</w:t>
      </w:r>
      <w:r w:rsidR="00260EB6" w:rsidRPr="00163422">
        <w:rPr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>то разкрива</w:t>
      </w:r>
      <w:r w:rsidR="00260EB6" w:rsidRPr="00163422">
        <w:rPr>
          <w:rFonts w:ascii="Times New Roman" w:hAnsi="Times New Roman"/>
          <w:lang w:val="bg-BG"/>
        </w:rPr>
        <w:t>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някои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важни аспекти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подхода</w:t>
      </w:r>
      <w:r w:rsidRPr="00163422">
        <w:rPr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>з</w:t>
      </w:r>
      <w:r w:rsidRPr="00163422">
        <w:rPr>
          <w:rStyle w:val="hps"/>
          <w:rFonts w:ascii="Times New Roman" w:hAnsi="Times New Roman"/>
          <w:lang w:val="bg-BG"/>
        </w:rPr>
        <w:t>а</w:t>
      </w:r>
      <w:r w:rsidRPr="00163422">
        <w:rPr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>европейско териториално</w:t>
      </w:r>
      <w:r w:rsidR="00CE27FD" w:rsidRPr="00163422">
        <w:rPr>
          <w:rFonts w:ascii="Times New Roman" w:hAnsi="Times New Roman"/>
          <w:lang w:val="bg-BG"/>
        </w:rPr>
        <w:t xml:space="preserve"> </w:t>
      </w:r>
      <w:r w:rsidR="00CE27FD" w:rsidRPr="00163422">
        <w:rPr>
          <w:rStyle w:val="hps"/>
          <w:rFonts w:ascii="Times New Roman" w:hAnsi="Times New Roman"/>
          <w:lang w:val="bg-BG"/>
        </w:rPr>
        <w:t>сътрудничество (</w:t>
      </w:r>
      <w:r w:rsidR="00CE27FD" w:rsidRPr="00163422">
        <w:rPr>
          <w:rFonts w:ascii="Times New Roman" w:hAnsi="Times New Roman"/>
          <w:lang w:val="bg-BG"/>
        </w:rPr>
        <w:t>ЕТС)</w:t>
      </w:r>
      <w:r w:rsidRPr="00163422">
        <w:rPr>
          <w:rFonts w:ascii="Times New Roman" w:hAnsi="Times New Roman"/>
          <w:lang w:val="bg-BG"/>
        </w:rPr>
        <w:t xml:space="preserve">, а именно: </w:t>
      </w:r>
      <w:r w:rsidRPr="00163422">
        <w:rPr>
          <w:rStyle w:val="hps"/>
          <w:rFonts w:ascii="Times New Roman" w:hAnsi="Times New Roman"/>
          <w:lang w:val="bg-BG"/>
        </w:rPr>
        <w:t>интеграция,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инвестиции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резултати</w:t>
      </w:r>
      <w:r w:rsidRPr="00163422">
        <w:rPr>
          <w:rFonts w:ascii="Times New Roman" w:hAnsi="Times New Roman"/>
          <w:lang w:val="bg-BG"/>
        </w:rPr>
        <w:t xml:space="preserve">, свързани с </w:t>
      </w:r>
      <w:r w:rsidR="00CE27FD" w:rsidRPr="00163422">
        <w:rPr>
          <w:rFonts w:ascii="Times New Roman" w:hAnsi="Times New Roman"/>
          <w:lang w:val="bg-BG"/>
        </w:rPr>
        <w:t>изпълнението.</w:t>
      </w:r>
      <w:r w:rsidR="00C41CD9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BC07A1" w:rsidRPr="00163422" w:rsidRDefault="00B2220C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noProof/>
          <w:lang w:val="bg-BG" w:eastAsia="ar-SA"/>
        </w:rPr>
      </w:pPr>
      <w:r w:rsidRPr="00163422">
        <w:rPr>
          <w:rStyle w:val="hps"/>
          <w:rFonts w:ascii="Times New Roman" w:hAnsi="Times New Roman"/>
          <w:lang w:val="bg-BG"/>
        </w:rPr>
        <w:t>В допълнение</w:t>
      </w:r>
      <w:r w:rsidR="00BC07A1" w:rsidRPr="00163422">
        <w:rPr>
          <w:rFonts w:ascii="Times New Roman" w:hAnsi="Times New Roman"/>
          <w:lang w:val="bg-BG"/>
        </w:rPr>
        <w:t xml:space="preserve">, </w:t>
      </w:r>
      <w:r w:rsidRPr="00163422">
        <w:rPr>
          <w:rStyle w:val="hps"/>
          <w:rFonts w:ascii="Times New Roman" w:hAnsi="Times New Roman"/>
          <w:b/>
          <w:lang w:val="bg-BG"/>
        </w:rPr>
        <w:t xml:space="preserve">Работният </w:t>
      </w:r>
      <w:r w:rsidR="00BC07A1" w:rsidRPr="00163422">
        <w:rPr>
          <w:rStyle w:val="hps"/>
          <w:rFonts w:ascii="Times New Roman" w:hAnsi="Times New Roman"/>
          <w:b/>
          <w:lang w:val="bg-BG"/>
        </w:rPr>
        <w:t xml:space="preserve">документ на </w:t>
      </w:r>
      <w:r w:rsidRPr="00163422">
        <w:rPr>
          <w:rStyle w:val="hps"/>
          <w:rFonts w:ascii="Times New Roman" w:hAnsi="Times New Roman"/>
          <w:b/>
          <w:lang w:val="bg-BG"/>
        </w:rPr>
        <w:t xml:space="preserve">службите на </w:t>
      </w:r>
      <w:r w:rsidR="00BC07A1" w:rsidRPr="00163422">
        <w:rPr>
          <w:rStyle w:val="hps"/>
          <w:rFonts w:ascii="Times New Roman" w:hAnsi="Times New Roman"/>
          <w:b/>
          <w:lang w:val="bg-BG"/>
        </w:rPr>
        <w:t>Комисията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„</w:t>
      </w:r>
      <w:r w:rsidR="00BC07A1" w:rsidRPr="00163422">
        <w:rPr>
          <w:rFonts w:ascii="Times New Roman" w:hAnsi="Times New Roman"/>
          <w:b/>
          <w:i/>
          <w:lang w:val="bg-BG"/>
        </w:rPr>
        <w:t xml:space="preserve">Елементи за </w:t>
      </w:r>
      <w:r w:rsidR="00BC07A1" w:rsidRPr="00163422">
        <w:rPr>
          <w:rStyle w:val="hps"/>
          <w:rFonts w:ascii="Times New Roman" w:hAnsi="Times New Roman"/>
          <w:b/>
          <w:i/>
          <w:lang w:val="bg-BG"/>
        </w:rPr>
        <w:t>обща стратегическа рамка</w:t>
      </w:r>
      <w:r w:rsidR="00BC07A1" w:rsidRPr="00163422">
        <w:rPr>
          <w:rFonts w:ascii="Times New Roman" w:hAnsi="Times New Roman"/>
          <w:b/>
          <w:i/>
          <w:lang w:val="bg-BG"/>
        </w:rPr>
        <w:t xml:space="preserve"> </w:t>
      </w:r>
      <w:r w:rsidRPr="00163422">
        <w:rPr>
          <w:rFonts w:ascii="Times New Roman" w:hAnsi="Times New Roman"/>
          <w:b/>
          <w:i/>
          <w:lang w:val="bg-BG"/>
        </w:rPr>
        <w:t xml:space="preserve">за периода </w:t>
      </w:r>
      <w:r w:rsidR="00BC07A1" w:rsidRPr="00163422">
        <w:rPr>
          <w:rStyle w:val="hps"/>
          <w:rFonts w:ascii="Times New Roman" w:hAnsi="Times New Roman"/>
          <w:b/>
          <w:i/>
          <w:lang w:val="bg-BG"/>
        </w:rPr>
        <w:t>2014-2020</w:t>
      </w:r>
      <w:r w:rsidR="00D3151E" w:rsidRPr="00163422">
        <w:rPr>
          <w:rStyle w:val="hps"/>
          <w:rFonts w:ascii="Times New Roman" w:hAnsi="Times New Roman"/>
          <w:b/>
          <w:i/>
          <w:lang w:val="bg-BG"/>
        </w:rPr>
        <w:t xml:space="preserve"> г.</w:t>
      </w:r>
      <w:r w:rsidR="00BC07A1" w:rsidRPr="00163422">
        <w:rPr>
          <w:rFonts w:ascii="Times New Roman" w:hAnsi="Times New Roman"/>
          <w:lang w:val="bg-BG"/>
        </w:rPr>
        <w:t xml:space="preserve">" описва </w:t>
      </w:r>
      <w:r w:rsidR="00BC07A1" w:rsidRPr="00163422">
        <w:rPr>
          <w:rStyle w:val="hps"/>
          <w:rFonts w:ascii="Times New Roman" w:hAnsi="Times New Roman"/>
          <w:lang w:val="bg-BG"/>
        </w:rPr>
        <w:t>редица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други характеристики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трансграничното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сътрудничество: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1</w:t>
      </w:r>
      <w:r w:rsidR="00BC07A1" w:rsidRPr="00163422">
        <w:rPr>
          <w:rFonts w:ascii="Times New Roman" w:hAnsi="Times New Roman"/>
          <w:lang w:val="bg-BG"/>
        </w:rPr>
        <w:t xml:space="preserve">) подкрепа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съвместното управление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F40784" w:rsidRPr="00163422">
        <w:rPr>
          <w:rStyle w:val="hps"/>
          <w:rFonts w:ascii="Times New Roman" w:hAnsi="Times New Roman"/>
          <w:lang w:val="bg-BG"/>
        </w:rPr>
        <w:t>популяризиране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общите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основни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географски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характеристики;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2</w:t>
      </w:r>
      <w:r w:rsidR="00BC07A1" w:rsidRPr="00163422">
        <w:rPr>
          <w:rFonts w:ascii="Times New Roman" w:hAnsi="Times New Roman"/>
          <w:lang w:val="bg-BG"/>
        </w:rPr>
        <w:t xml:space="preserve">) </w:t>
      </w:r>
      <w:r w:rsidR="00BC07A1" w:rsidRPr="00163422">
        <w:rPr>
          <w:rStyle w:val="hps"/>
          <w:rFonts w:ascii="Times New Roman" w:hAnsi="Times New Roman"/>
          <w:lang w:val="bg-BG"/>
        </w:rPr>
        <w:t>постигане на икономии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от мащаба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 по-ефективни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инвестиции 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услугите и инфраструктурата</w:t>
      </w:r>
      <w:r w:rsidR="007B2DC4" w:rsidRPr="00163422">
        <w:rPr>
          <w:rFonts w:ascii="Times New Roman" w:hAnsi="Times New Roman"/>
          <w:lang w:val="bg-BG"/>
        </w:rPr>
        <w:t>.</w:t>
      </w:r>
      <w:r w:rsidR="00CF7214" w:rsidRPr="00163422">
        <w:rPr>
          <w:rFonts w:ascii="Times New Roman" w:hAnsi="Times New Roman"/>
          <w:lang w:val="bg-BG"/>
        </w:rPr>
        <w:t xml:space="preserve"> </w:t>
      </w:r>
      <w:r w:rsidR="007B2DC4" w:rsidRPr="00163422">
        <w:rPr>
          <w:rFonts w:ascii="Times New Roman" w:hAnsi="Times New Roman"/>
          <w:lang w:val="bg-BG"/>
        </w:rPr>
        <w:t xml:space="preserve"> </w:t>
      </w:r>
    </w:p>
    <w:p w:rsidR="00BC07A1" w:rsidRPr="00163422" w:rsidRDefault="00031B40" w:rsidP="00121889">
      <w:pPr>
        <w:widowControl w:val="0"/>
        <w:numPr>
          <w:ilvl w:val="0"/>
          <w:numId w:val="2"/>
        </w:numPr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noProof/>
          <w:lang w:val="bg-BG" w:eastAsia="en-GB"/>
        </w:rPr>
      </w:pPr>
      <w:r w:rsidRPr="00515A3A">
        <w:rPr>
          <w:rFonts w:ascii="Times New Roman" w:eastAsia="Times New Roman" w:hAnsi="Times New Roman"/>
          <w:b/>
          <w:noProof/>
          <w:lang w:val="bg-BG" w:eastAsia="en-GB"/>
        </w:rPr>
        <w:t>Стратегическа рамка</w:t>
      </w:r>
      <w:r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  <w:r w:rsidR="00BC07A1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за България 2014 </w:t>
      </w:r>
      <w:r w:rsidR="007B2DC4" w:rsidRPr="00163422">
        <w:rPr>
          <w:rFonts w:ascii="Times New Roman" w:eastAsia="Times New Roman" w:hAnsi="Times New Roman"/>
          <w:b/>
          <w:noProof/>
          <w:lang w:val="bg-BG" w:eastAsia="en-GB"/>
        </w:rPr>
        <w:t>–</w:t>
      </w:r>
      <w:r w:rsidR="00BC07A1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2020</w:t>
      </w:r>
      <w:r w:rsidR="007B2DC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г.</w:t>
      </w:r>
      <w:r w:rsidR="00BC07A1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: </w:t>
      </w:r>
      <w:r w:rsidR="007B2DC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Споразумение за партньорство с </w:t>
      </w:r>
      <w:r w:rsidR="00BC07A1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ЕС и </w:t>
      </w:r>
      <w:r w:rsidR="00B36300" w:rsidRPr="00B36300">
        <w:rPr>
          <w:rFonts w:ascii="Times New Roman" w:eastAsia="Times New Roman" w:hAnsi="Times New Roman"/>
          <w:b/>
          <w:noProof/>
          <w:lang w:val="bg-BG" w:eastAsia="en-GB"/>
        </w:rPr>
        <w:t>Регионални планове з</w:t>
      </w:r>
      <w:r w:rsidR="00B36300">
        <w:rPr>
          <w:rFonts w:ascii="Times New Roman" w:eastAsia="Times New Roman" w:hAnsi="Times New Roman"/>
          <w:b/>
          <w:noProof/>
          <w:lang w:val="bg-BG" w:eastAsia="en-GB"/>
        </w:rPr>
        <w:t xml:space="preserve">а развитие на районите от ниво </w:t>
      </w:r>
      <w:r w:rsidR="00BC07A1" w:rsidRPr="00515A3A">
        <w:rPr>
          <w:rFonts w:ascii="Times New Roman" w:eastAsia="Times New Roman" w:hAnsi="Times New Roman"/>
          <w:b/>
          <w:noProof/>
          <w:lang w:val="bg-BG" w:eastAsia="en-GB"/>
        </w:rPr>
        <w:t>NUTS III</w:t>
      </w:r>
      <w:r w:rsidR="00BC07A1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  <w:r w:rsidR="00CF7214" w:rsidRPr="00163422">
        <w:rPr>
          <w:rFonts w:ascii="Times New Roman" w:eastAsia="Times New Roman" w:hAnsi="Times New Roman"/>
          <w:b/>
          <w:noProof/>
          <w:lang w:val="bg-BG" w:eastAsia="en-GB"/>
        </w:rPr>
        <w:t xml:space="preserve"> </w:t>
      </w:r>
    </w:p>
    <w:p w:rsidR="00BC07A1" w:rsidRPr="00163422" w:rsidRDefault="007B2DC4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noProof/>
          <w:lang w:val="bg-BG" w:eastAsia="ar-SA"/>
        </w:rPr>
      </w:pPr>
      <w:r w:rsidRPr="00163422">
        <w:rPr>
          <w:rStyle w:val="hps"/>
          <w:rFonts w:ascii="Times New Roman" w:hAnsi="Times New Roman"/>
          <w:lang w:val="bg-BG"/>
        </w:rPr>
        <w:t>В българското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Споразумение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за партньорство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Fonts w:ascii="Times New Roman" w:hAnsi="Times New Roman"/>
          <w:lang w:val="bg-BG"/>
        </w:rPr>
        <w:t xml:space="preserve">се </w:t>
      </w:r>
      <w:r w:rsidR="00BC07A1" w:rsidRPr="00163422">
        <w:rPr>
          <w:rStyle w:val="hps"/>
          <w:rFonts w:ascii="Times New Roman" w:hAnsi="Times New Roman"/>
          <w:lang w:val="bg-BG"/>
        </w:rPr>
        <w:t>подчертава централната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роля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програмите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 трансгранично сътрудничество</w:t>
      </w:r>
      <w:r w:rsidRPr="00163422">
        <w:rPr>
          <w:rStyle w:val="hps"/>
          <w:rFonts w:ascii="Times New Roman" w:hAnsi="Times New Roman"/>
          <w:lang w:val="bg-BG"/>
        </w:rPr>
        <w:t xml:space="preserve"> с </w:t>
      </w:r>
      <w:r w:rsidR="00BC07A1" w:rsidRPr="00163422">
        <w:rPr>
          <w:rStyle w:val="hps"/>
          <w:rFonts w:ascii="Times New Roman" w:hAnsi="Times New Roman"/>
          <w:lang w:val="bg-BG"/>
        </w:rPr>
        <w:t>участ</w:t>
      </w:r>
      <w:r w:rsidRPr="00163422">
        <w:rPr>
          <w:rStyle w:val="hps"/>
          <w:rFonts w:ascii="Times New Roman" w:hAnsi="Times New Roman"/>
          <w:lang w:val="bg-BG"/>
        </w:rPr>
        <w:t xml:space="preserve">ието на </w:t>
      </w:r>
      <w:r w:rsidR="00BC07A1" w:rsidRPr="00163422">
        <w:rPr>
          <w:rStyle w:val="hps"/>
          <w:rFonts w:ascii="Times New Roman" w:hAnsi="Times New Roman"/>
          <w:lang w:val="bg-BG"/>
        </w:rPr>
        <w:t>България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 приноса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260EB6" w:rsidRPr="00163422">
        <w:rPr>
          <w:rFonts w:ascii="Times New Roman" w:hAnsi="Times New Roman"/>
          <w:lang w:val="bg-BG"/>
        </w:rPr>
        <w:t xml:space="preserve">им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към </w:t>
      </w:r>
      <w:r w:rsidRPr="00163422">
        <w:rPr>
          <w:rStyle w:val="hps"/>
          <w:rFonts w:ascii="Times New Roman" w:hAnsi="Times New Roman"/>
          <w:lang w:val="bg-BG"/>
        </w:rPr>
        <w:t xml:space="preserve">Стратегията </w:t>
      </w:r>
      <w:r w:rsidR="00BC07A1" w:rsidRPr="00163422">
        <w:rPr>
          <w:rStyle w:val="hps"/>
          <w:rFonts w:ascii="Times New Roman" w:hAnsi="Times New Roman"/>
          <w:lang w:val="bg-BG"/>
        </w:rPr>
        <w:t>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развитие на ЕС.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260EB6" w:rsidRPr="00163422">
        <w:rPr>
          <w:rFonts w:ascii="Times New Roman" w:hAnsi="Times New Roman"/>
          <w:lang w:val="bg-BG"/>
        </w:rPr>
        <w:t xml:space="preserve">В </w:t>
      </w:r>
      <w:r w:rsidR="00BC07A1" w:rsidRPr="00163422">
        <w:rPr>
          <w:rStyle w:val="hps"/>
          <w:rFonts w:ascii="Times New Roman" w:hAnsi="Times New Roman"/>
          <w:lang w:val="bg-BG"/>
        </w:rPr>
        <w:t>Програмите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трансгранично сътрудничество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също </w:t>
      </w:r>
      <w:r w:rsidR="00260EB6" w:rsidRPr="00163422">
        <w:rPr>
          <w:rStyle w:val="hps"/>
          <w:rFonts w:ascii="Times New Roman" w:hAnsi="Times New Roman"/>
          <w:lang w:val="bg-BG"/>
        </w:rPr>
        <w:t xml:space="preserve">така </w:t>
      </w:r>
      <w:r w:rsidR="00BC07A1" w:rsidRPr="00163422">
        <w:rPr>
          <w:rStyle w:val="hps"/>
          <w:rFonts w:ascii="Times New Roman" w:hAnsi="Times New Roman"/>
          <w:lang w:val="bg-BG"/>
        </w:rPr>
        <w:t>трябва 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се подчертае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значението на насърчаването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заетостта</w:t>
      </w:r>
      <w:r w:rsidR="00BC07A1" w:rsidRPr="00163422">
        <w:rPr>
          <w:rFonts w:ascii="Times New Roman" w:hAnsi="Times New Roman"/>
          <w:lang w:val="bg-BG"/>
        </w:rPr>
        <w:t>, подобряване</w:t>
      </w:r>
      <w:r w:rsidR="00260EB6" w:rsidRPr="00163422">
        <w:rPr>
          <w:rFonts w:ascii="Times New Roman" w:hAnsi="Times New Roman"/>
          <w:lang w:val="bg-BG"/>
        </w:rPr>
        <w:t>то</w:t>
      </w:r>
      <w:r w:rsidR="00BC07A1" w:rsidRPr="00163422">
        <w:rPr>
          <w:rFonts w:ascii="Times New Roman" w:hAnsi="Times New Roman"/>
          <w:lang w:val="bg-BG"/>
        </w:rPr>
        <w:t xml:space="preserve"> на </w:t>
      </w:r>
      <w:r w:rsidR="00BC07A1" w:rsidRPr="00163422">
        <w:rPr>
          <w:rStyle w:val="hps"/>
          <w:rFonts w:ascii="Times New Roman" w:hAnsi="Times New Roman"/>
          <w:lang w:val="bg-BG"/>
        </w:rPr>
        <w:t>туризма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популяризиране</w:t>
      </w:r>
      <w:r w:rsidR="00260EB6" w:rsidRPr="00163422">
        <w:rPr>
          <w:rStyle w:val="hps"/>
          <w:rFonts w:ascii="Times New Roman" w:hAnsi="Times New Roman"/>
          <w:lang w:val="bg-BG"/>
        </w:rPr>
        <w:t>то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 културното наследство</w:t>
      </w:r>
      <w:r w:rsidR="00BC07A1" w:rsidRPr="00163422">
        <w:rPr>
          <w:rFonts w:ascii="Times New Roman" w:hAnsi="Times New Roman"/>
          <w:lang w:val="bg-BG"/>
        </w:rPr>
        <w:t xml:space="preserve">,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като същевременно </w:t>
      </w:r>
      <w:r w:rsidR="0014670D" w:rsidRPr="00163422">
        <w:rPr>
          <w:rStyle w:val="hps"/>
          <w:rFonts w:ascii="Times New Roman" w:hAnsi="Times New Roman"/>
          <w:lang w:val="bg-BG"/>
        </w:rPr>
        <w:t xml:space="preserve">да </w:t>
      </w:r>
      <w:r w:rsidR="00BC07A1" w:rsidRPr="00163422">
        <w:rPr>
          <w:rStyle w:val="hps"/>
          <w:rFonts w:ascii="Times New Roman" w:hAnsi="Times New Roman"/>
          <w:lang w:val="bg-BG"/>
        </w:rPr>
        <w:t>се подобрява</w:t>
      </w:r>
      <w:r w:rsidR="0014670D" w:rsidRPr="00163422">
        <w:rPr>
          <w:rStyle w:val="hps"/>
          <w:rFonts w:ascii="Times New Roman" w:hAnsi="Times New Roman"/>
          <w:lang w:val="bg-BG"/>
        </w:rPr>
        <w:t>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4670D" w:rsidRPr="00163422">
        <w:rPr>
          <w:rFonts w:ascii="Times New Roman" w:hAnsi="Times New Roman"/>
          <w:lang w:val="bg-BG"/>
        </w:rPr>
        <w:t xml:space="preserve">взаимните </w:t>
      </w:r>
      <w:r w:rsidR="00BC07A1" w:rsidRPr="00163422">
        <w:rPr>
          <w:rStyle w:val="hps"/>
          <w:rFonts w:ascii="Times New Roman" w:hAnsi="Times New Roman"/>
          <w:lang w:val="bg-BG"/>
        </w:rPr>
        <w:t>връзк</w:t>
      </w:r>
      <w:r w:rsidR="0014670D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между общностите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6A1B91">
        <w:rPr>
          <w:rStyle w:val="hps"/>
          <w:rFonts w:ascii="Times New Roman" w:hAnsi="Times New Roman"/>
          <w:lang w:val="bg-BG"/>
        </w:rPr>
        <w:t>от</w:t>
      </w:r>
      <w:r w:rsidR="006A1B91" w:rsidRPr="00163422">
        <w:rPr>
          <w:rStyle w:val="hps"/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граничните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райони.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6A1B91">
        <w:rPr>
          <w:rStyle w:val="hps"/>
          <w:rFonts w:ascii="Times New Roman" w:hAnsi="Times New Roman"/>
          <w:lang w:val="bg-BG"/>
        </w:rPr>
        <w:t>П</w:t>
      </w:r>
      <w:r w:rsidR="0014670D" w:rsidRPr="00163422">
        <w:rPr>
          <w:rStyle w:val="hps"/>
          <w:rFonts w:ascii="Times New Roman" w:hAnsi="Times New Roman"/>
          <w:lang w:val="bg-BG"/>
        </w:rPr>
        <w:t xml:space="preserve">одобряването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системата </w:t>
      </w:r>
      <w:r w:rsidR="0014670D" w:rsidRPr="00163422">
        <w:rPr>
          <w:rStyle w:val="hps"/>
          <w:rFonts w:ascii="Times New Roman" w:hAnsi="Times New Roman"/>
          <w:lang w:val="bg-BG"/>
        </w:rPr>
        <w:t xml:space="preserve">за опазване </w:t>
      </w:r>
      <w:r w:rsidR="00BC07A1" w:rsidRPr="00163422">
        <w:rPr>
          <w:rStyle w:val="hps"/>
          <w:rFonts w:ascii="Times New Roman" w:hAnsi="Times New Roman"/>
          <w:lang w:val="bg-BG"/>
        </w:rPr>
        <w:t>на околната среда</w:t>
      </w:r>
      <w:r w:rsidR="006314C4">
        <w:rPr>
          <w:rStyle w:val="hps"/>
          <w:rFonts w:ascii="Times New Roman" w:hAnsi="Times New Roman"/>
          <w:lang w:val="bg-BG"/>
        </w:rPr>
        <w:t xml:space="preserve"> също трябва да бъде популя</w:t>
      </w:r>
      <w:r w:rsidR="006A1B91">
        <w:rPr>
          <w:rStyle w:val="hps"/>
          <w:rFonts w:ascii="Times New Roman" w:hAnsi="Times New Roman"/>
          <w:lang w:val="bg-BG"/>
        </w:rPr>
        <w:t>ризирано</w:t>
      </w:r>
      <w:r w:rsidR="00BC07A1" w:rsidRPr="00163422">
        <w:rPr>
          <w:rFonts w:ascii="Times New Roman" w:hAnsi="Times New Roman"/>
          <w:lang w:val="bg-BG"/>
        </w:rPr>
        <w:t>.</w:t>
      </w:r>
      <w:r w:rsidR="00C41CD9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C55557" w:rsidRDefault="00BC07A1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Style w:val="hps"/>
          <w:rFonts w:ascii="Times New Roman" w:hAnsi="Times New Roman"/>
          <w:lang w:val="bg-BG"/>
        </w:rPr>
      </w:pPr>
      <w:r w:rsidRPr="00A83B37">
        <w:rPr>
          <w:rStyle w:val="hps"/>
          <w:rFonts w:ascii="Times New Roman" w:hAnsi="Times New Roman"/>
          <w:lang w:val="bg-BG"/>
        </w:rPr>
        <w:t>Във всички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три</w:t>
      </w:r>
      <w:r w:rsidRPr="00A83B37">
        <w:rPr>
          <w:rFonts w:ascii="Times New Roman" w:hAnsi="Times New Roman"/>
          <w:lang w:val="bg-BG"/>
        </w:rPr>
        <w:t xml:space="preserve"> </w:t>
      </w:r>
      <w:r w:rsidR="00515A3A" w:rsidRPr="00A83B37">
        <w:rPr>
          <w:rStyle w:val="hps"/>
          <w:rFonts w:ascii="Times New Roman" w:hAnsi="Times New Roman"/>
          <w:lang w:val="bg-BG"/>
        </w:rPr>
        <w:t xml:space="preserve">Областни стратегии </w:t>
      </w:r>
      <w:r w:rsidR="0014670D" w:rsidRPr="00A83B37">
        <w:rPr>
          <w:rStyle w:val="hps"/>
          <w:rFonts w:ascii="Times New Roman" w:hAnsi="Times New Roman"/>
          <w:lang w:val="bg-BG"/>
        </w:rPr>
        <w:t>за</w:t>
      </w:r>
      <w:r w:rsidR="00515A3A" w:rsidRPr="00A83B37">
        <w:rPr>
          <w:rStyle w:val="hps"/>
          <w:rFonts w:ascii="Times New Roman" w:hAnsi="Times New Roman"/>
          <w:lang w:val="bg-BG"/>
        </w:rPr>
        <w:t xml:space="preserve"> развитието на</w:t>
      </w:r>
      <w:r w:rsidR="0014670D" w:rsidRPr="00A83B37">
        <w:rPr>
          <w:rStyle w:val="hps"/>
          <w:rFonts w:ascii="Times New Roman" w:hAnsi="Times New Roman"/>
          <w:lang w:val="bg-BG"/>
        </w:rPr>
        <w:t xml:space="preserve"> областите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Хасково</w:t>
      </w:r>
      <w:r w:rsidRPr="00A83B37">
        <w:rPr>
          <w:rFonts w:ascii="Times New Roman" w:hAnsi="Times New Roman"/>
          <w:lang w:val="bg-BG"/>
        </w:rPr>
        <w:t xml:space="preserve">, Ямбол </w:t>
      </w:r>
      <w:r w:rsidRPr="00A83B37">
        <w:rPr>
          <w:rStyle w:val="hps"/>
          <w:rFonts w:ascii="Times New Roman" w:hAnsi="Times New Roman"/>
          <w:lang w:val="bg-BG"/>
        </w:rPr>
        <w:t>и Бургас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в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България</w:t>
      </w:r>
      <w:r w:rsidR="00515A3A" w:rsidRPr="00A83B37">
        <w:rPr>
          <w:rStyle w:val="hps"/>
          <w:rFonts w:ascii="Times New Roman" w:hAnsi="Times New Roman"/>
          <w:lang w:val="bg-BG"/>
        </w:rPr>
        <w:t xml:space="preserve"> за програмен период 2014-2020</w:t>
      </w:r>
      <w:r w:rsidR="00515A3A" w:rsidRPr="00A83B37">
        <w:rPr>
          <w:rFonts w:ascii="Times New Roman" w:hAnsi="Times New Roman"/>
          <w:lang w:val="bg-BG"/>
        </w:rPr>
        <w:t xml:space="preserve"> </w:t>
      </w:r>
      <w:r w:rsidR="00515A3A" w:rsidRPr="00A83B37">
        <w:rPr>
          <w:rStyle w:val="hps"/>
          <w:rFonts w:ascii="Times New Roman" w:hAnsi="Times New Roman"/>
          <w:lang w:val="bg-BG"/>
        </w:rPr>
        <w:t>г.</w:t>
      </w:r>
      <w:r w:rsidR="0014670D" w:rsidRPr="00A83B37">
        <w:rPr>
          <w:rStyle w:val="hps"/>
          <w:rFonts w:ascii="Times New Roman" w:hAnsi="Times New Roman"/>
          <w:lang w:val="bg-BG"/>
        </w:rPr>
        <w:t>,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туризм</w:t>
      </w:r>
      <w:r w:rsidR="0014670D" w:rsidRPr="00A83B37">
        <w:rPr>
          <w:rStyle w:val="hps"/>
          <w:rFonts w:ascii="Times New Roman" w:hAnsi="Times New Roman"/>
          <w:lang w:val="bg-BG"/>
        </w:rPr>
        <w:t>ът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и всички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аспекти на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 xml:space="preserve">опазването на </w:t>
      </w:r>
    </w:p>
    <w:p w:rsidR="00BC07A1" w:rsidRPr="00A83B37" w:rsidRDefault="00BC07A1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lang w:val="bg-BG"/>
        </w:rPr>
      </w:pPr>
      <w:r w:rsidRPr="00A83B37">
        <w:rPr>
          <w:rStyle w:val="hps"/>
          <w:rFonts w:ascii="Times New Roman" w:hAnsi="Times New Roman"/>
          <w:lang w:val="bg-BG"/>
        </w:rPr>
        <w:lastRenderedPageBreak/>
        <w:t>природата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са били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избрани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като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 xml:space="preserve">ключови </w:t>
      </w:r>
      <w:r w:rsidR="0078799C" w:rsidRPr="00A83B37">
        <w:rPr>
          <w:rStyle w:val="hps"/>
          <w:rFonts w:ascii="Times New Roman" w:hAnsi="Times New Roman"/>
          <w:lang w:val="bg-BG"/>
        </w:rPr>
        <w:t>области</w:t>
      </w:r>
      <w:r w:rsidRPr="00A83B37">
        <w:rPr>
          <w:rFonts w:ascii="Times New Roman" w:hAnsi="Times New Roman"/>
          <w:lang w:val="bg-BG"/>
        </w:rPr>
        <w:t xml:space="preserve"> </w:t>
      </w:r>
      <w:r w:rsidR="00F40784" w:rsidRPr="00A83B37">
        <w:rPr>
          <w:rStyle w:val="hps"/>
          <w:rFonts w:ascii="Times New Roman" w:hAnsi="Times New Roman"/>
          <w:lang w:val="bg-BG"/>
        </w:rPr>
        <w:t>за</w:t>
      </w:r>
      <w:r w:rsidR="00F40784" w:rsidRPr="00A83B37">
        <w:rPr>
          <w:rFonts w:ascii="Times New Roman" w:hAnsi="Times New Roman"/>
          <w:lang w:val="bg-BG"/>
        </w:rPr>
        <w:t xml:space="preserve"> </w:t>
      </w:r>
      <w:r w:rsidR="00F40784" w:rsidRPr="00A83B37">
        <w:rPr>
          <w:rStyle w:val="hps"/>
          <w:rFonts w:ascii="Times New Roman" w:hAnsi="Times New Roman"/>
          <w:lang w:val="bg-BG"/>
        </w:rPr>
        <w:t>развитие</w:t>
      </w:r>
      <w:r w:rsidR="00F40784"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по време на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 xml:space="preserve">следващия </w:t>
      </w:r>
      <w:r w:rsidR="00F40784" w:rsidRPr="00A83B37">
        <w:rPr>
          <w:rStyle w:val="hps"/>
          <w:rFonts w:ascii="Times New Roman" w:hAnsi="Times New Roman"/>
          <w:lang w:val="bg-BG"/>
        </w:rPr>
        <w:t>програмен период</w:t>
      </w:r>
      <w:r w:rsidRPr="00A83B37">
        <w:rPr>
          <w:rFonts w:ascii="Times New Roman" w:hAnsi="Times New Roman"/>
          <w:lang w:val="bg-BG"/>
        </w:rPr>
        <w:t xml:space="preserve">, включително </w:t>
      </w:r>
      <w:r w:rsidR="0014670D" w:rsidRPr="00A83B37">
        <w:rPr>
          <w:rFonts w:ascii="Times New Roman" w:hAnsi="Times New Roman"/>
          <w:lang w:val="bg-BG"/>
        </w:rPr>
        <w:t xml:space="preserve">и </w:t>
      </w:r>
      <w:r w:rsidRPr="00A83B37">
        <w:rPr>
          <w:rFonts w:ascii="Times New Roman" w:hAnsi="Times New Roman"/>
          <w:lang w:val="bg-BG"/>
        </w:rPr>
        <w:t xml:space="preserve">в </w:t>
      </w:r>
      <w:r w:rsidRPr="00A83B37">
        <w:rPr>
          <w:rStyle w:val="hps"/>
          <w:rFonts w:ascii="Times New Roman" w:hAnsi="Times New Roman"/>
          <w:lang w:val="bg-BG"/>
        </w:rPr>
        <w:t>трансграничен</w:t>
      </w:r>
      <w:r w:rsidRPr="00A83B37">
        <w:rPr>
          <w:rFonts w:ascii="Times New Roman" w:hAnsi="Times New Roman"/>
          <w:lang w:val="bg-BG"/>
        </w:rPr>
        <w:t xml:space="preserve"> </w:t>
      </w:r>
      <w:r w:rsidRPr="00A83B37">
        <w:rPr>
          <w:rStyle w:val="hps"/>
          <w:rFonts w:ascii="Times New Roman" w:hAnsi="Times New Roman"/>
          <w:lang w:val="bg-BG"/>
        </w:rPr>
        <w:t>аспект</w:t>
      </w:r>
      <w:r w:rsidRPr="00A83B37">
        <w:rPr>
          <w:rFonts w:ascii="Times New Roman" w:hAnsi="Times New Roman"/>
          <w:lang w:val="bg-BG"/>
        </w:rPr>
        <w:t>.</w:t>
      </w:r>
      <w:r w:rsidR="00C41CD9" w:rsidRPr="00A83B37">
        <w:rPr>
          <w:rFonts w:ascii="Times New Roman" w:hAnsi="Times New Roman"/>
          <w:lang w:val="bg-BG"/>
        </w:rPr>
        <w:t xml:space="preserve"> </w:t>
      </w:r>
      <w:r w:rsidR="00CF7214" w:rsidRPr="00A83B37">
        <w:rPr>
          <w:rFonts w:ascii="Times New Roman" w:hAnsi="Times New Roman"/>
          <w:lang w:val="bg-BG"/>
        </w:rPr>
        <w:t xml:space="preserve"> </w:t>
      </w:r>
    </w:p>
    <w:p w:rsidR="00BC07A1" w:rsidRPr="00A83B37" w:rsidRDefault="00D3151E" w:rsidP="00121889">
      <w:pPr>
        <w:widowControl w:val="0"/>
        <w:numPr>
          <w:ilvl w:val="0"/>
          <w:numId w:val="2"/>
        </w:numPr>
        <w:suppressAutoHyphens w:val="0"/>
        <w:autoSpaceDE w:val="0"/>
        <w:autoSpaceDN/>
        <w:adjustRightInd w:val="0"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lang w:val="bg-BG" w:eastAsia="en-GB"/>
        </w:rPr>
      </w:pPr>
      <w:r w:rsidRPr="00A83B37">
        <w:rPr>
          <w:rStyle w:val="hps"/>
          <w:rFonts w:ascii="Times New Roman" w:hAnsi="Times New Roman"/>
          <w:b/>
          <w:lang w:val="bg-BG"/>
        </w:rPr>
        <w:t>Стратегическ</w:t>
      </w:r>
      <w:r w:rsidR="00A83B37" w:rsidRPr="00A83B37">
        <w:rPr>
          <w:rStyle w:val="hps"/>
          <w:rFonts w:ascii="Times New Roman" w:hAnsi="Times New Roman"/>
          <w:b/>
          <w:lang w:val="bg-BG"/>
        </w:rPr>
        <w:t>а</w:t>
      </w:r>
      <w:r w:rsidRPr="00A83B37">
        <w:rPr>
          <w:rStyle w:val="hps"/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рамк</w:t>
      </w:r>
      <w:r w:rsidR="00A83B37" w:rsidRPr="00A83B37">
        <w:rPr>
          <w:rStyle w:val="hps"/>
          <w:rFonts w:ascii="Times New Roman" w:hAnsi="Times New Roman"/>
          <w:b/>
          <w:lang w:val="bg-BG"/>
        </w:rPr>
        <w:t>а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за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Турция</w:t>
      </w:r>
      <w:r w:rsidR="00BC07A1" w:rsidRPr="00A83B37">
        <w:rPr>
          <w:rFonts w:ascii="Times New Roman" w:hAnsi="Times New Roman"/>
          <w:b/>
          <w:lang w:val="bg-BG"/>
        </w:rPr>
        <w:t xml:space="preserve">: </w:t>
      </w:r>
      <w:r w:rsidR="00BC07A1" w:rsidRPr="00A83B37">
        <w:rPr>
          <w:rStyle w:val="hps"/>
          <w:rFonts w:ascii="Times New Roman" w:hAnsi="Times New Roman"/>
          <w:b/>
          <w:lang w:val="bg-BG"/>
        </w:rPr>
        <w:t>стратегически документ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за Турция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2014-2020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г.</w:t>
      </w:r>
      <w:r w:rsidR="00BC07A1" w:rsidRPr="00163422">
        <w:rPr>
          <w:rFonts w:ascii="Times New Roman" w:hAnsi="Times New Roman"/>
          <w:b/>
          <w:lang w:val="bg-BG"/>
        </w:rPr>
        <w:t xml:space="preserve"> </w:t>
      </w:r>
      <w:r w:rsidR="007B2DC4" w:rsidRPr="00163422">
        <w:rPr>
          <w:rStyle w:val="hps"/>
          <w:rFonts w:ascii="Times New Roman" w:hAnsi="Times New Roman"/>
          <w:b/>
          <w:lang w:val="bg-BG"/>
        </w:rPr>
        <w:t>и</w:t>
      </w:r>
      <w:r w:rsidR="00BC07A1" w:rsidRPr="00163422">
        <w:rPr>
          <w:rFonts w:ascii="Times New Roman" w:hAnsi="Times New Roman"/>
          <w:b/>
          <w:lang w:val="bg-BG"/>
        </w:rPr>
        <w:t xml:space="preserve"> </w:t>
      </w:r>
      <w:r w:rsidR="007B2DC4" w:rsidRPr="00A83B37">
        <w:rPr>
          <w:rFonts w:ascii="Times New Roman" w:hAnsi="Times New Roman"/>
          <w:b/>
          <w:lang w:val="bg-BG"/>
        </w:rPr>
        <w:t xml:space="preserve">План за регионално </w:t>
      </w:r>
      <w:r w:rsidR="007B2DC4" w:rsidRPr="00A83B37">
        <w:rPr>
          <w:rStyle w:val="hps"/>
          <w:rFonts w:ascii="Times New Roman" w:hAnsi="Times New Roman"/>
          <w:b/>
          <w:lang w:val="bg-BG"/>
        </w:rPr>
        <w:t>развитие</w:t>
      </w:r>
      <w:r w:rsidR="007B2DC4" w:rsidRPr="00A83B37">
        <w:rPr>
          <w:rFonts w:ascii="Times New Roman" w:hAnsi="Times New Roman"/>
          <w:b/>
          <w:lang w:val="bg-BG"/>
        </w:rPr>
        <w:t xml:space="preserve"> </w:t>
      </w:r>
      <w:r w:rsidR="00F97A85" w:rsidRPr="00A83B37">
        <w:rPr>
          <w:rFonts w:ascii="Times New Roman" w:hAnsi="Times New Roman"/>
          <w:b/>
          <w:lang w:val="bg-BG"/>
        </w:rPr>
        <w:t>на район</w:t>
      </w:r>
      <w:r w:rsidR="006314C4" w:rsidRPr="00A83B37">
        <w:rPr>
          <w:rFonts w:ascii="Times New Roman" w:hAnsi="Times New Roman"/>
          <w:b/>
          <w:lang w:val="bg-BG"/>
        </w:rPr>
        <w:t xml:space="preserve"> </w:t>
      </w:r>
      <w:r w:rsidR="00BC07A1" w:rsidRPr="00A83B37">
        <w:rPr>
          <w:rStyle w:val="hps"/>
          <w:rFonts w:ascii="Times New Roman" w:hAnsi="Times New Roman"/>
          <w:b/>
          <w:lang w:val="bg-BG"/>
        </w:rPr>
        <w:t>Тракия</w:t>
      </w:r>
      <w:r w:rsidR="00BC07A1" w:rsidRPr="00A83B37">
        <w:rPr>
          <w:rFonts w:ascii="Times New Roman" w:hAnsi="Times New Roman"/>
          <w:b/>
          <w:lang w:val="bg-BG"/>
        </w:rPr>
        <w:t xml:space="preserve"> </w:t>
      </w:r>
      <w:r w:rsidR="007C288E" w:rsidRPr="00A83B37">
        <w:rPr>
          <w:rStyle w:val="hps"/>
          <w:rFonts w:ascii="Times New Roman" w:hAnsi="Times New Roman"/>
          <w:b/>
          <w:lang w:val="bg-BG"/>
        </w:rPr>
        <w:t>2014-</w:t>
      </w:r>
      <w:r w:rsidR="00BC07A1" w:rsidRPr="00A83B37">
        <w:rPr>
          <w:rStyle w:val="hps"/>
          <w:rFonts w:ascii="Times New Roman" w:hAnsi="Times New Roman"/>
          <w:b/>
          <w:lang w:val="bg-BG"/>
        </w:rPr>
        <w:t>2023</w:t>
      </w:r>
      <w:r w:rsidR="007C288E" w:rsidRPr="00A83B37">
        <w:rPr>
          <w:rStyle w:val="hps"/>
          <w:rFonts w:ascii="Times New Roman" w:hAnsi="Times New Roman"/>
          <w:b/>
          <w:lang w:val="bg-BG"/>
        </w:rPr>
        <w:t xml:space="preserve"> г.</w:t>
      </w:r>
      <w:r w:rsidR="00C41CD9" w:rsidRPr="00A83B37">
        <w:rPr>
          <w:rStyle w:val="hps"/>
          <w:rFonts w:ascii="Times New Roman" w:hAnsi="Times New Roman"/>
          <w:b/>
          <w:lang w:val="bg-BG"/>
        </w:rPr>
        <w:t xml:space="preserve"> </w:t>
      </w:r>
      <w:r w:rsidR="00CF7214" w:rsidRPr="00A83B37">
        <w:rPr>
          <w:rStyle w:val="hps"/>
          <w:rFonts w:ascii="Times New Roman" w:hAnsi="Times New Roman"/>
          <w:b/>
          <w:lang w:val="bg-BG"/>
        </w:rPr>
        <w:t xml:space="preserve"> </w:t>
      </w:r>
    </w:p>
    <w:p w:rsidR="00BC07A1" w:rsidRPr="00163422" w:rsidRDefault="00BC07A1" w:rsidP="00121889">
      <w:pPr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i/>
          <w:shd w:val="clear" w:color="auto" w:fill="FFFFFF"/>
          <w:lang w:val="bg-BG" w:eastAsia="en-GB"/>
        </w:rPr>
      </w:pPr>
      <w:r w:rsidRPr="00163422">
        <w:rPr>
          <w:rStyle w:val="hps"/>
          <w:rFonts w:ascii="Times New Roman" w:hAnsi="Times New Roman"/>
          <w:lang w:val="bg-BG"/>
        </w:rPr>
        <w:t>Целта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предприсъединителната помощ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ще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бъде да насърчава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териториалното сътрудничество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 цел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укрепване на трансграничното</w:t>
      </w:r>
      <w:r w:rsidR="0078799C" w:rsidRPr="00163422">
        <w:rPr>
          <w:rFonts w:ascii="Times New Roman" w:hAnsi="Times New Roman"/>
          <w:lang w:val="bg-BG"/>
        </w:rPr>
        <w:t xml:space="preserve"> и</w:t>
      </w:r>
      <w:r w:rsidRPr="00163422">
        <w:rPr>
          <w:rFonts w:ascii="Times New Roman" w:hAnsi="Times New Roman"/>
          <w:lang w:val="bg-BG"/>
        </w:rPr>
        <w:t xml:space="preserve"> транснационалното </w:t>
      </w:r>
      <w:r w:rsidRPr="00163422">
        <w:rPr>
          <w:rStyle w:val="hps"/>
          <w:rFonts w:ascii="Times New Roman" w:hAnsi="Times New Roman"/>
          <w:lang w:val="bg-BG"/>
        </w:rPr>
        <w:t>сътрудничество</w:t>
      </w:r>
      <w:r w:rsidRPr="00163422">
        <w:rPr>
          <w:rFonts w:ascii="Times New Roman" w:hAnsi="Times New Roman"/>
          <w:lang w:val="bg-BG"/>
        </w:rPr>
        <w:t xml:space="preserve">, </w:t>
      </w:r>
      <w:r w:rsidR="0078799C" w:rsidRPr="00163422">
        <w:rPr>
          <w:rStyle w:val="hps"/>
          <w:rFonts w:ascii="Times New Roman" w:hAnsi="Times New Roman"/>
          <w:lang w:val="bg-BG"/>
        </w:rPr>
        <w:t>да благоприятства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социално-</w:t>
      </w:r>
      <w:r w:rsidRPr="00163422">
        <w:rPr>
          <w:rFonts w:ascii="Times New Roman" w:hAnsi="Times New Roman"/>
          <w:lang w:val="bg-BG"/>
        </w:rPr>
        <w:t xml:space="preserve">икономическото развитие </w:t>
      </w:r>
      <w:r w:rsidRPr="00163422">
        <w:rPr>
          <w:rStyle w:val="hps"/>
          <w:rFonts w:ascii="Times New Roman" w:hAnsi="Times New Roman"/>
          <w:lang w:val="bg-BG"/>
        </w:rPr>
        <w:t>на граничните р</w:t>
      </w:r>
      <w:r w:rsidR="0078799C" w:rsidRPr="00163422">
        <w:rPr>
          <w:rStyle w:val="hps"/>
          <w:rFonts w:ascii="Times New Roman" w:hAnsi="Times New Roman"/>
          <w:lang w:val="bg-BG"/>
        </w:rPr>
        <w:t>егиони</w:t>
      </w:r>
      <w:r w:rsidRPr="00163422">
        <w:rPr>
          <w:rFonts w:ascii="Times New Roman" w:hAnsi="Times New Roman"/>
          <w:lang w:val="bg-BG"/>
        </w:rPr>
        <w:t xml:space="preserve">, както и </w:t>
      </w:r>
      <w:r w:rsidR="0078799C" w:rsidRPr="00163422">
        <w:rPr>
          <w:rStyle w:val="hps"/>
          <w:rFonts w:ascii="Times New Roman" w:hAnsi="Times New Roman"/>
          <w:lang w:val="bg-BG"/>
        </w:rPr>
        <w:t>да спомогне за изграждането на подходящ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административ</w:t>
      </w:r>
      <w:r w:rsidR="0078799C" w:rsidRPr="00163422">
        <w:rPr>
          <w:rStyle w:val="hps"/>
          <w:rFonts w:ascii="Times New Roman" w:hAnsi="Times New Roman"/>
          <w:lang w:val="bg-BG"/>
        </w:rPr>
        <w:t>ен</w:t>
      </w:r>
      <w:r w:rsidRPr="00163422">
        <w:rPr>
          <w:rStyle w:val="hps"/>
          <w:rFonts w:ascii="Times New Roman" w:hAnsi="Times New Roman"/>
          <w:lang w:val="bg-BG"/>
        </w:rPr>
        <w:t xml:space="preserve"> капацитет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местно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регионално </w:t>
      </w:r>
      <w:r w:rsidR="00F97A85">
        <w:rPr>
          <w:rStyle w:val="hps"/>
          <w:rFonts w:ascii="Times New Roman" w:hAnsi="Times New Roman"/>
          <w:lang w:val="bg-BG"/>
        </w:rPr>
        <w:t>ниво</w:t>
      </w:r>
      <w:r w:rsidRPr="00163422">
        <w:rPr>
          <w:rFonts w:ascii="Times New Roman" w:hAnsi="Times New Roman"/>
          <w:lang w:val="bg-BG"/>
        </w:rPr>
        <w:t>, чрез участие</w:t>
      </w:r>
      <w:r w:rsidR="0078799C" w:rsidRPr="00163422">
        <w:rPr>
          <w:rFonts w:ascii="Times New Roman" w:hAnsi="Times New Roman"/>
          <w:lang w:val="bg-BG"/>
        </w:rPr>
        <w:t>то</w:t>
      </w:r>
      <w:r w:rsidRPr="00163422">
        <w:rPr>
          <w:rFonts w:ascii="Times New Roman" w:hAnsi="Times New Roman"/>
          <w:lang w:val="bg-BG"/>
        </w:rPr>
        <w:t xml:space="preserve"> на </w:t>
      </w:r>
      <w:r w:rsidRPr="00163422">
        <w:rPr>
          <w:rStyle w:val="hps"/>
          <w:rFonts w:ascii="Times New Roman" w:hAnsi="Times New Roman"/>
          <w:lang w:val="bg-BG"/>
        </w:rPr>
        <w:t>страните бенефицие</w:t>
      </w:r>
      <w:r w:rsidR="0078799C" w:rsidRPr="00163422">
        <w:rPr>
          <w:rStyle w:val="hps"/>
          <w:rFonts w:ascii="Times New Roman" w:hAnsi="Times New Roman"/>
          <w:lang w:val="bg-BG"/>
        </w:rPr>
        <w:t>нти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трансгранични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дейности:</w:t>
      </w:r>
      <w:r w:rsidRPr="00163422">
        <w:rPr>
          <w:rFonts w:ascii="Times New Roman" w:hAnsi="Times New Roman"/>
          <w:lang w:val="bg-BG"/>
        </w:rPr>
        <w:t xml:space="preserve"> </w:t>
      </w:r>
      <w:r w:rsidR="0078799C" w:rsidRPr="00163422">
        <w:rPr>
          <w:rStyle w:val="hps"/>
          <w:rFonts w:ascii="Times New Roman" w:hAnsi="Times New Roman"/>
          <w:i/>
          <w:lang w:val="bg-BG"/>
        </w:rPr>
        <w:t>„</w:t>
      </w:r>
      <w:r w:rsidRPr="00163422">
        <w:rPr>
          <w:rFonts w:ascii="Times New Roman" w:hAnsi="Times New Roman"/>
          <w:i/>
          <w:lang w:val="bg-BG"/>
        </w:rPr>
        <w:t xml:space="preserve">Една от основните цели </w:t>
      </w:r>
      <w:r w:rsidRPr="00163422">
        <w:rPr>
          <w:rStyle w:val="hps"/>
          <w:rFonts w:ascii="Times New Roman" w:hAnsi="Times New Roman"/>
          <w:i/>
          <w:lang w:val="bg-BG"/>
        </w:rPr>
        <w:t>на Програмата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за трансгранично сътрудничество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между Турция и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България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е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 xml:space="preserve">да </w:t>
      </w:r>
      <w:r w:rsidR="0078799C" w:rsidRPr="00163422">
        <w:rPr>
          <w:rStyle w:val="hps"/>
          <w:rFonts w:ascii="Times New Roman" w:hAnsi="Times New Roman"/>
          <w:i/>
          <w:lang w:val="bg-BG"/>
        </w:rPr>
        <w:t>се преодолее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липсата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="0078799C" w:rsidRPr="00163422">
        <w:rPr>
          <w:rStyle w:val="hps"/>
          <w:rFonts w:ascii="Times New Roman" w:hAnsi="Times New Roman"/>
          <w:i/>
          <w:lang w:val="bg-BG"/>
        </w:rPr>
        <w:t>на конкурентно</w:t>
      </w:r>
      <w:r w:rsidRPr="00163422">
        <w:rPr>
          <w:rStyle w:val="hps"/>
          <w:rFonts w:ascii="Times New Roman" w:hAnsi="Times New Roman"/>
          <w:i/>
          <w:lang w:val="bg-BG"/>
        </w:rPr>
        <w:t xml:space="preserve">способност </w:t>
      </w:r>
      <w:r w:rsidR="00F97A85">
        <w:rPr>
          <w:rStyle w:val="hps"/>
          <w:rFonts w:ascii="Times New Roman" w:hAnsi="Times New Roman"/>
          <w:i/>
          <w:lang w:val="bg-BG"/>
        </w:rPr>
        <w:t>в</w:t>
      </w:r>
      <w:r w:rsidR="00F97A85"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социално-</w:t>
      </w:r>
      <w:r w:rsidRPr="00163422">
        <w:rPr>
          <w:rFonts w:ascii="Times New Roman" w:hAnsi="Times New Roman"/>
          <w:i/>
          <w:lang w:val="bg-BG"/>
        </w:rPr>
        <w:t xml:space="preserve">икономическото развитие </w:t>
      </w:r>
      <w:r w:rsidRPr="00163422">
        <w:rPr>
          <w:rStyle w:val="hps"/>
          <w:rFonts w:ascii="Times New Roman" w:hAnsi="Times New Roman"/>
          <w:i/>
          <w:lang w:val="bg-BG"/>
        </w:rPr>
        <w:t>в съответната област</w:t>
      </w:r>
      <w:r w:rsidRPr="00163422">
        <w:rPr>
          <w:rFonts w:ascii="Times New Roman" w:hAnsi="Times New Roman"/>
          <w:i/>
          <w:lang w:val="bg-BG"/>
        </w:rPr>
        <w:t xml:space="preserve">, в сравнение с </w:t>
      </w:r>
      <w:r w:rsidRPr="00163422">
        <w:rPr>
          <w:rStyle w:val="hps"/>
          <w:rFonts w:ascii="Times New Roman" w:hAnsi="Times New Roman"/>
          <w:i/>
          <w:lang w:val="bg-BG"/>
        </w:rPr>
        <w:t>нивата на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развитие на ЕС</w:t>
      </w:r>
      <w:r w:rsidRPr="00163422">
        <w:rPr>
          <w:rFonts w:ascii="Times New Roman" w:hAnsi="Times New Roman"/>
          <w:i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i/>
          <w:lang w:val="bg-BG"/>
        </w:rPr>
        <w:t>Друга цел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е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 xml:space="preserve">да се </w:t>
      </w:r>
      <w:r w:rsidR="0078799C" w:rsidRPr="00163422">
        <w:rPr>
          <w:rStyle w:val="hps"/>
          <w:rFonts w:ascii="Times New Roman" w:hAnsi="Times New Roman"/>
          <w:i/>
          <w:lang w:val="bg-BG"/>
        </w:rPr>
        <w:t>адресират</w:t>
      </w:r>
      <w:r w:rsidRPr="00163422">
        <w:rPr>
          <w:rStyle w:val="hps"/>
          <w:rFonts w:ascii="Times New Roman" w:hAnsi="Times New Roman"/>
          <w:i/>
          <w:lang w:val="bg-BG"/>
        </w:rPr>
        <w:t xml:space="preserve"> общите предизвикателства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в опазването</w:t>
      </w:r>
      <w:r w:rsidR="0078799C" w:rsidRPr="00163422">
        <w:rPr>
          <w:rStyle w:val="hps"/>
          <w:rFonts w:ascii="Times New Roman" w:hAnsi="Times New Roman"/>
          <w:i/>
          <w:lang w:val="bg-BG"/>
        </w:rPr>
        <w:t xml:space="preserve"> на</w:t>
      </w:r>
      <w:r w:rsidRPr="00163422">
        <w:rPr>
          <w:rStyle w:val="hps"/>
          <w:rFonts w:ascii="Times New Roman" w:hAnsi="Times New Roman"/>
          <w:i/>
          <w:lang w:val="bg-BG"/>
        </w:rPr>
        <w:t xml:space="preserve"> </w:t>
      </w:r>
      <w:r w:rsidR="0078799C" w:rsidRPr="00163422">
        <w:rPr>
          <w:rStyle w:val="hps"/>
          <w:rFonts w:ascii="Times New Roman" w:hAnsi="Times New Roman"/>
          <w:i/>
          <w:lang w:val="bg-BG"/>
        </w:rPr>
        <w:t>околната среда</w:t>
      </w:r>
      <w:r w:rsidR="0078799C" w:rsidRPr="00163422">
        <w:rPr>
          <w:rFonts w:ascii="Times New Roman" w:hAnsi="Times New Roman"/>
          <w:i/>
          <w:lang w:val="bg-BG"/>
        </w:rPr>
        <w:t xml:space="preserve"> </w:t>
      </w:r>
      <w:r w:rsidR="0078799C" w:rsidRPr="00163422">
        <w:rPr>
          <w:rStyle w:val="hps"/>
          <w:rFonts w:ascii="Times New Roman" w:hAnsi="Times New Roman"/>
          <w:i/>
          <w:lang w:val="bg-BG"/>
        </w:rPr>
        <w:t xml:space="preserve">и </w:t>
      </w:r>
      <w:r w:rsidRPr="00163422">
        <w:rPr>
          <w:rStyle w:val="hps"/>
          <w:rFonts w:ascii="Times New Roman" w:hAnsi="Times New Roman"/>
          <w:i/>
          <w:lang w:val="bg-BG"/>
        </w:rPr>
        <w:t>природата</w:t>
      </w:r>
      <w:r w:rsidRPr="00163422">
        <w:rPr>
          <w:rFonts w:ascii="Times New Roman" w:hAnsi="Times New Roman"/>
          <w:i/>
          <w:lang w:val="bg-BG"/>
        </w:rPr>
        <w:t xml:space="preserve">, както и </w:t>
      </w:r>
      <w:r w:rsidRPr="00163422">
        <w:rPr>
          <w:rStyle w:val="hps"/>
          <w:rFonts w:ascii="Times New Roman" w:hAnsi="Times New Roman"/>
          <w:i/>
          <w:lang w:val="bg-BG"/>
        </w:rPr>
        <w:t>във връзка с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="0078799C" w:rsidRPr="00163422">
        <w:rPr>
          <w:rFonts w:ascii="Times New Roman" w:hAnsi="Times New Roman"/>
          <w:i/>
          <w:lang w:val="bg-BG"/>
        </w:rPr>
        <w:t xml:space="preserve">възникнали </w:t>
      </w:r>
      <w:r w:rsidRPr="00163422">
        <w:rPr>
          <w:rStyle w:val="hps"/>
          <w:rFonts w:ascii="Times New Roman" w:hAnsi="Times New Roman"/>
          <w:i/>
          <w:lang w:val="bg-BG"/>
        </w:rPr>
        <w:t>трансгранични</w:t>
      </w:r>
      <w:r w:rsidRPr="00163422">
        <w:rPr>
          <w:rFonts w:ascii="Times New Roman" w:hAnsi="Times New Roman"/>
          <w:i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lang w:val="bg-BG"/>
        </w:rPr>
        <w:t>извънредни ситуации."</w:t>
      </w:r>
      <w:r w:rsidR="0078799C" w:rsidRPr="00163422">
        <w:rPr>
          <w:rFonts w:ascii="Times New Roman" w:eastAsia="Times New Roman" w:hAnsi="Times New Roman"/>
          <w:i/>
          <w:shd w:val="clear" w:color="auto" w:fill="FFFFFF"/>
          <w:vertAlign w:val="superscript"/>
          <w:lang w:val="bg-BG" w:eastAsia="en-GB"/>
        </w:rPr>
        <w:footnoteReference w:id="1"/>
      </w:r>
      <w:r w:rsidR="00C41CD9" w:rsidRPr="00163422">
        <w:rPr>
          <w:rStyle w:val="hps"/>
          <w:rFonts w:ascii="Times New Roman" w:hAnsi="Times New Roman"/>
          <w:i/>
          <w:lang w:val="bg-BG"/>
        </w:rPr>
        <w:t xml:space="preserve">  </w:t>
      </w:r>
    </w:p>
    <w:p w:rsidR="00BC07A1" w:rsidRDefault="00BC07A1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lang w:val="bg-BG"/>
        </w:rPr>
        <w:t xml:space="preserve">В съответствие с </w:t>
      </w:r>
      <w:r w:rsidRPr="00083106">
        <w:rPr>
          <w:rStyle w:val="hps"/>
          <w:rFonts w:ascii="Times New Roman" w:hAnsi="Times New Roman"/>
          <w:lang w:val="bg-BG"/>
        </w:rPr>
        <w:t>Плана</w:t>
      </w:r>
      <w:r w:rsidRPr="00083106">
        <w:rPr>
          <w:rFonts w:ascii="Times New Roman" w:hAnsi="Times New Roman"/>
          <w:lang w:val="bg-BG"/>
        </w:rPr>
        <w:t xml:space="preserve"> </w:t>
      </w:r>
      <w:r w:rsidRPr="00083106">
        <w:rPr>
          <w:rStyle w:val="hps"/>
          <w:rFonts w:ascii="Times New Roman" w:hAnsi="Times New Roman"/>
          <w:lang w:val="bg-BG"/>
        </w:rPr>
        <w:t xml:space="preserve">за </w:t>
      </w:r>
      <w:r w:rsidR="0078799C" w:rsidRPr="00083106">
        <w:rPr>
          <w:rStyle w:val="hps"/>
          <w:rFonts w:ascii="Times New Roman" w:hAnsi="Times New Roman"/>
          <w:lang w:val="bg-BG"/>
        </w:rPr>
        <w:t xml:space="preserve">регионално </w:t>
      </w:r>
      <w:r w:rsidRPr="00083106">
        <w:rPr>
          <w:rStyle w:val="hps"/>
          <w:rFonts w:ascii="Times New Roman" w:hAnsi="Times New Roman"/>
          <w:lang w:val="bg-BG"/>
        </w:rPr>
        <w:t xml:space="preserve">развитие </w:t>
      </w:r>
      <w:r w:rsidR="00F97A85" w:rsidRPr="00083106">
        <w:rPr>
          <w:rStyle w:val="hps"/>
          <w:rFonts w:ascii="Times New Roman" w:hAnsi="Times New Roman"/>
          <w:lang w:val="bg-BG"/>
        </w:rPr>
        <w:t xml:space="preserve">на </w:t>
      </w:r>
      <w:r w:rsidR="009B1155" w:rsidRPr="00083106">
        <w:rPr>
          <w:rStyle w:val="hps"/>
          <w:rFonts w:ascii="Times New Roman" w:hAnsi="Times New Roman"/>
          <w:lang w:val="bg-BG"/>
        </w:rPr>
        <w:t>район</w:t>
      </w:r>
      <w:r w:rsidR="00A850B6" w:rsidRPr="00083106">
        <w:rPr>
          <w:rStyle w:val="hps"/>
          <w:rFonts w:ascii="Times New Roman" w:hAnsi="Times New Roman"/>
          <w:color w:val="FF0000"/>
          <w:lang w:val="bg-BG"/>
        </w:rPr>
        <w:t xml:space="preserve"> </w:t>
      </w:r>
      <w:r w:rsidRPr="00083106">
        <w:rPr>
          <w:rStyle w:val="hps"/>
          <w:rFonts w:ascii="Times New Roman" w:hAnsi="Times New Roman"/>
          <w:lang w:val="bg-BG"/>
        </w:rPr>
        <w:t>Тракия</w:t>
      </w:r>
      <w:r w:rsidR="00DC0377" w:rsidRPr="00083106">
        <w:rPr>
          <w:rStyle w:val="hps"/>
          <w:rFonts w:ascii="Times New Roman" w:hAnsi="Times New Roman"/>
          <w:lang w:val="bg-BG"/>
        </w:rPr>
        <w:t xml:space="preserve"> </w:t>
      </w:r>
      <w:r w:rsidRPr="00083106">
        <w:rPr>
          <w:rFonts w:ascii="Times New Roman" w:hAnsi="Times New Roman"/>
          <w:lang w:val="bg-BG"/>
        </w:rPr>
        <w:t xml:space="preserve"> </w:t>
      </w:r>
      <w:r w:rsidRPr="00083106">
        <w:rPr>
          <w:rStyle w:val="hps"/>
          <w:rFonts w:ascii="Times New Roman" w:hAnsi="Times New Roman"/>
          <w:lang w:val="bg-BG"/>
        </w:rPr>
        <w:t xml:space="preserve">2014 </w:t>
      </w:r>
      <w:r w:rsidR="0078799C" w:rsidRPr="00083106">
        <w:rPr>
          <w:rStyle w:val="hps"/>
          <w:rFonts w:ascii="Times New Roman" w:hAnsi="Times New Roman"/>
          <w:lang w:val="bg-BG"/>
        </w:rPr>
        <w:t>–</w:t>
      </w:r>
      <w:r w:rsidRPr="00083106">
        <w:rPr>
          <w:rStyle w:val="hps"/>
          <w:rFonts w:ascii="Times New Roman" w:hAnsi="Times New Roman"/>
          <w:lang w:val="bg-BG"/>
        </w:rPr>
        <w:t xml:space="preserve"> 2023</w:t>
      </w:r>
      <w:r w:rsidR="0078799C" w:rsidRPr="00083106">
        <w:rPr>
          <w:rStyle w:val="hps"/>
          <w:rFonts w:ascii="Times New Roman" w:hAnsi="Times New Roman"/>
          <w:lang w:val="bg-BG"/>
        </w:rPr>
        <w:t xml:space="preserve"> г.</w:t>
      </w:r>
      <w:r w:rsidRPr="00083106">
        <w:rPr>
          <w:rFonts w:ascii="Times New Roman" w:hAnsi="Times New Roman"/>
          <w:lang w:val="bg-BG"/>
        </w:rPr>
        <w:t>,</w:t>
      </w:r>
      <w:r w:rsidRPr="00163422">
        <w:rPr>
          <w:rFonts w:ascii="Times New Roman" w:hAnsi="Times New Roman"/>
          <w:lang w:val="bg-BG"/>
        </w:rPr>
        <w:t xml:space="preserve"> част от който </w:t>
      </w:r>
      <w:r w:rsidRPr="00163422">
        <w:rPr>
          <w:rStyle w:val="hps"/>
          <w:rFonts w:ascii="Times New Roman" w:hAnsi="Times New Roman"/>
          <w:lang w:val="bg-BG"/>
        </w:rPr>
        <w:t>са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дв</w:t>
      </w:r>
      <w:r w:rsidR="009B3EC0">
        <w:rPr>
          <w:rStyle w:val="hps"/>
          <w:rFonts w:ascii="Times New Roman" w:hAnsi="Times New Roman"/>
          <w:lang w:val="bg-BG"/>
        </w:rPr>
        <w:t>ете</w:t>
      </w:r>
      <w:r w:rsidR="002E6A6E" w:rsidRPr="00163422">
        <w:rPr>
          <w:rStyle w:val="hps"/>
          <w:rFonts w:ascii="Times New Roman" w:hAnsi="Times New Roman"/>
          <w:lang w:val="bg-BG"/>
        </w:rPr>
        <w:t xml:space="preserve"> </w:t>
      </w:r>
      <w:r w:rsidR="0078799C" w:rsidRPr="00163422">
        <w:rPr>
          <w:rFonts w:ascii="Times New Roman" w:hAnsi="Times New Roman"/>
          <w:lang w:val="bg-BG"/>
        </w:rPr>
        <w:t xml:space="preserve">еквивалентни на </w:t>
      </w:r>
      <w:r w:rsidRPr="00163422">
        <w:rPr>
          <w:rStyle w:val="hps"/>
          <w:rFonts w:ascii="Times New Roman" w:hAnsi="Times New Roman"/>
          <w:lang w:val="bg-BG"/>
        </w:rPr>
        <w:t>NUTS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III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турски</w:t>
      </w:r>
      <w:r w:rsidRPr="00163422">
        <w:rPr>
          <w:rFonts w:ascii="Times New Roman" w:hAnsi="Times New Roman"/>
          <w:lang w:val="bg-BG"/>
        </w:rPr>
        <w:t xml:space="preserve"> </w:t>
      </w:r>
      <w:r w:rsidR="00D060D5">
        <w:rPr>
          <w:rStyle w:val="hps"/>
          <w:rFonts w:ascii="Times New Roman" w:hAnsi="Times New Roman"/>
          <w:lang w:val="bg-BG"/>
        </w:rPr>
        <w:t>провинции</w:t>
      </w:r>
      <w:r w:rsidR="009B3EC0">
        <w:rPr>
          <w:rStyle w:val="hps"/>
          <w:rFonts w:ascii="Times New Roman" w:hAnsi="Times New Roman"/>
          <w:lang w:val="bg-BG"/>
        </w:rPr>
        <w:t>,</w:t>
      </w:r>
      <w:r w:rsidR="00D060D5" w:rsidRPr="00163422">
        <w:rPr>
          <w:rFonts w:ascii="Times New Roman" w:hAnsi="Times New Roman"/>
          <w:lang w:val="bg-BG"/>
        </w:rPr>
        <w:t xml:space="preserve"> </w:t>
      </w:r>
      <w:r w:rsidR="00D060D5">
        <w:rPr>
          <w:rStyle w:val="hps"/>
          <w:rFonts w:ascii="Times New Roman" w:hAnsi="Times New Roman"/>
          <w:lang w:val="bg-BG"/>
        </w:rPr>
        <w:t>Одрин</w:t>
      </w:r>
      <w:r w:rsidR="00D060D5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Къркларели</w:t>
      </w:r>
      <w:r w:rsidRPr="00163422">
        <w:rPr>
          <w:rFonts w:ascii="Times New Roman" w:hAnsi="Times New Roman"/>
          <w:lang w:val="bg-BG"/>
        </w:rPr>
        <w:t xml:space="preserve">, </w:t>
      </w:r>
      <w:r w:rsidRPr="00163422">
        <w:rPr>
          <w:rStyle w:val="hps"/>
          <w:rFonts w:ascii="Times New Roman" w:hAnsi="Times New Roman"/>
          <w:lang w:val="bg-BG"/>
        </w:rPr>
        <w:t>туриз</w:t>
      </w:r>
      <w:r w:rsidR="0078799C" w:rsidRPr="00163422">
        <w:rPr>
          <w:rStyle w:val="hps"/>
          <w:rFonts w:ascii="Times New Roman" w:hAnsi="Times New Roman"/>
          <w:lang w:val="bg-BG"/>
        </w:rPr>
        <w:t>мът</w:t>
      </w:r>
      <w:r w:rsidRPr="00163422">
        <w:rPr>
          <w:rStyle w:val="hps"/>
          <w:rFonts w:ascii="Times New Roman" w:hAnsi="Times New Roman"/>
          <w:lang w:val="bg-BG"/>
        </w:rPr>
        <w:t xml:space="preserve">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всички аспекти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опазването на природата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са избрани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като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ключови области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="0078799C" w:rsidRPr="00163422">
        <w:rPr>
          <w:rStyle w:val="hps"/>
          <w:rFonts w:ascii="Times New Roman" w:hAnsi="Times New Roman"/>
          <w:lang w:val="bg-BG"/>
        </w:rPr>
        <w:t>развитие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 време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посочения </w:t>
      </w:r>
      <w:r w:rsidR="0078799C" w:rsidRPr="00163422">
        <w:rPr>
          <w:rStyle w:val="hps"/>
          <w:rFonts w:ascii="Times New Roman" w:hAnsi="Times New Roman"/>
          <w:lang w:val="bg-BG"/>
        </w:rPr>
        <w:t xml:space="preserve">програмен </w:t>
      </w:r>
      <w:r w:rsidRPr="00163422">
        <w:rPr>
          <w:rStyle w:val="hps"/>
          <w:rFonts w:ascii="Times New Roman" w:hAnsi="Times New Roman"/>
          <w:lang w:val="bg-BG"/>
        </w:rPr>
        <w:t>период</w:t>
      </w:r>
      <w:r w:rsidRPr="00163422">
        <w:rPr>
          <w:rFonts w:ascii="Times New Roman" w:hAnsi="Times New Roman"/>
          <w:lang w:val="bg-BG"/>
        </w:rPr>
        <w:t>, включително</w:t>
      </w:r>
      <w:r w:rsidR="002E6A6E" w:rsidRPr="00163422">
        <w:rPr>
          <w:rFonts w:ascii="Times New Roman" w:hAnsi="Times New Roman"/>
          <w:lang w:val="bg-BG"/>
        </w:rPr>
        <w:t xml:space="preserve"> и в </w:t>
      </w:r>
      <w:r w:rsidR="002E6A6E" w:rsidRPr="00163422">
        <w:rPr>
          <w:rStyle w:val="hps"/>
          <w:rFonts w:ascii="Times New Roman" w:hAnsi="Times New Roman"/>
          <w:lang w:val="bg-BG"/>
        </w:rPr>
        <w:t>трансграничен</w:t>
      </w:r>
      <w:r w:rsidR="002E6A6E" w:rsidRPr="00163422">
        <w:rPr>
          <w:rFonts w:ascii="Times New Roman" w:hAnsi="Times New Roman"/>
          <w:lang w:val="bg-BG"/>
        </w:rPr>
        <w:t xml:space="preserve"> </w:t>
      </w:r>
      <w:r w:rsidR="002E6A6E" w:rsidRPr="00163422">
        <w:rPr>
          <w:rStyle w:val="hps"/>
          <w:rFonts w:ascii="Times New Roman" w:hAnsi="Times New Roman"/>
          <w:lang w:val="bg-BG"/>
        </w:rPr>
        <w:t>аспект</w:t>
      </w:r>
      <w:r w:rsidRPr="00163422">
        <w:rPr>
          <w:rFonts w:ascii="Times New Roman" w:hAnsi="Times New Roman"/>
          <w:lang w:val="bg-BG"/>
        </w:rPr>
        <w:t>.</w:t>
      </w:r>
      <w:r w:rsidR="00C41CD9" w:rsidRPr="00163422">
        <w:rPr>
          <w:rFonts w:ascii="Times New Roman" w:hAnsi="Times New Roman"/>
          <w:lang w:val="bg-BG"/>
        </w:rPr>
        <w:t xml:space="preserve">  </w:t>
      </w:r>
    </w:p>
    <w:p w:rsidR="00C55557" w:rsidRPr="00163422" w:rsidRDefault="00C55557" w:rsidP="00121889">
      <w:pPr>
        <w:widowControl w:val="0"/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noProof/>
          <w:lang w:val="bg-BG" w:eastAsia="ar-SA"/>
        </w:rPr>
      </w:pPr>
    </w:p>
    <w:p w:rsidR="007A63FD" w:rsidRPr="00163422" w:rsidRDefault="006C7A4D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  <w:r w:rsidRPr="00163422">
        <w:rPr>
          <w:rFonts w:ascii="Times New Roman" w:hAnsi="Times New Roman"/>
          <w:b/>
          <w:iCs/>
          <w:lang w:val="bg-BG" w:eastAsia="en-US"/>
        </w:rPr>
        <w:t>Тематични приоритети</w:t>
      </w:r>
      <w:r w:rsidR="00C41CD9" w:rsidRPr="00163422">
        <w:rPr>
          <w:rFonts w:ascii="Times New Roman" w:hAnsi="Times New Roman"/>
          <w:b/>
          <w:iCs/>
          <w:lang w:val="bg-BG" w:eastAsia="en-US"/>
        </w:rPr>
        <w:t xml:space="preserve"> </w:t>
      </w:r>
      <w:r w:rsidR="00CF7214" w:rsidRPr="00163422">
        <w:rPr>
          <w:rFonts w:ascii="Times New Roman" w:hAnsi="Times New Roman"/>
          <w:b/>
          <w:iCs/>
          <w:lang w:val="bg-BG" w:eastAsia="en-US"/>
        </w:rPr>
        <w:t xml:space="preserve"> </w:t>
      </w:r>
    </w:p>
    <w:p w:rsidR="00DC35E1" w:rsidRDefault="00AC3873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  <w:r w:rsidRPr="00163422">
        <w:rPr>
          <w:rFonts w:ascii="Times New Roman" w:hAnsi="Times New Roman"/>
          <w:lang w:val="bg-BG"/>
        </w:rPr>
        <w:t>В съответствие с Регламент</w:t>
      </w:r>
      <w:r w:rsidR="007D6109" w:rsidRPr="00163422">
        <w:rPr>
          <w:rFonts w:ascii="Times New Roman" w:hAnsi="Times New Roman"/>
          <w:iCs/>
          <w:lang w:val="bg-BG" w:eastAsia="en-US"/>
        </w:rPr>
        <w:t xml:space="preserve"> (</w:t>
      </w:r>
      <w:r w:rsidRPr="00163422">
        <w:rPr>
          <w:rFonts w:ascii="Times New Roman" w:hAnsi="Times New Roman"/>
          <w:iCs/>
          <w:lang w:val="bg-BG" w:eastAsia="en-US"/>
        </w:rPr>
        <w:t>ЕС</w:t>
      </w:r>
      <w:r w:rsidR="007D6109" w:rsidRPr="00163422">
        <w:rPr>
          <w:rFonts w:ascii="Times New Roman" w:hAnsi="Times New Roman"/>
          <w:iCs/>
          <w:lang w:val="bg-BG" w:eastAsia="en-US"/>
        </w:rPr>
        <w:t xml:space="preserve">) </w:t>
      </w:r>
      <w:r w:rsidRPr="00163422">
        <w:rPr>
          <w:rFonts w:ascii="Times New Roman" w:hAnsi="Times New Roman"/>
          <w:iCs/>
          <w:lang w:val="bg-BG" w:eastAsia="en-US"/>
        </w:rPr>
        <w:t>№</w:t>
      </w:r>
      <w:r w:rsidR="007D6109" w:rsidRPr="00163422">
        <w:rPr>
          <w:rFonts w:ascii="Times New Roman" w:hAnsi="Times New Roman"/>
          <w:iCs/>
          <w:lang w:val="bg-BG" w:eastAsia="en-US"/>
        </w:rPr>
        <w:t xml:space="preserve"> </w:t>
      </w:r>
      <w:r w:rsidRPr="00163422">
        <w:rPr>
          <w:rFonts w:ascii="Times New Roman" w:hAnsi="Times New Roman"/>
          <w:lang w:val="bg-BG"/>
        </w:rPr>
        <w:t>231/2014 на Европейския парламент и на Съвета за създаване на Инструмент за предприсъединителна помощ (ИПП II)</w:t>
      </w:r>
      <w:r w:rsidR="007A0BED" w:rsidRPr="00163422">
        <w:rPr>
          <w:rFonts w:ascii="Times New Roman" w:hAnsi="Times New Roman"/>
          <w:iCs/>
          <w:lang w:val="bg-BG" w:eastAsia="en-US"/>
        </w:rPr>
        <w:t xml:space="preserve">, </w:t>
      </w:r>
      <w:r w:rsidR="00D060D5">
        <w:rPr>
          <w:rFonts w:ascii="Times New Roman" w:hAnsi="Times New Roman"/>
          <w:iCs/>
          <w:lang w:val="bg-BG" w:eastAsia="en-US"/>
        </w:rPr>
        <w:t>за</w:t>
      </w:r>
      <w:r w:rsidR="00D060D5" w:rsidRPr="00163422">
        <w:rPr>
          <w:rFonts w:ascii="Times New Roman" w:hAnsi="Times New Roman"/>
          <w:iCs/>
          <w:lang w:val="bg-BG" w:eastAsia="en-US"/>
        </w:rPr>
        <w:t xml:space="preserve"> </w:t>
      </w:r>
      <w:r w:rsidRPr="00163422">
        <w:rPr>
          <w:rFonts w:ascii="Times New Roman" w:hAnsi="Times New Roman"/>
          <w:iCs/>
          <w:lang w:val="bg-BG" w:eastAsia="en-US"/>
        </w:rPr>
        <w:t>Програма</w:t>
      </w:r>
      <w:r w:rsidR="00D060D5">
        <w:rPr>
          <w:rFonts w:ascii="Times New Roman" w:hAnsi="Times New Roman"/>
          <w:iCs/>
          <w:lang w:val="bg-BG" w:eastAsia="en-US"/>
        </w:rPr>
        <w:t>та</w:t>
      </w:r>
      <w:r w:rsidRPr="00163422">
        <w:rPr>
          <w:rFonts w:ascii="Times New Roman" w:hAnsi="Times New Roman"/>
          <w:iCs/>
          <w:lang w:val="bg-BG" w:eastAsia="en-US"/>
        </w:rPr>
        <w:t xml:space="preserve"> са </w:t>
      </w:r>
      <w:r w:rsidR="00D060D5">
        <w:rPr>
          <w:rFonts w:ascii="Times New Roman" w:hAnsi="Times New Roman"/>
          <w:iCs/>
          <w:lang w:val="bg-BG" w:eastAsia="en-US"/>
        </w:rPr>
        <w:t>избрани</w:t>
      </w:r>
      <w:r w:rsidR="00D060D5" w:rsidRPr="00163422">
        <w:rPr>
          <w:rFonts w:ascii="Times New Roman" w:hAnsi="Times New Roman"/>
          <w:iCs/>
          <w:lang w:val="bg-BG" w:eastAsia="en-US"/>
        </w:rPr>
        <w:t xml:space="preserve"> </w:t>
      </w:r>
      <w:r w:rsidRPr="00163422">
        <w:rPr>
          <w:rFonts w:ascii="Times New Roman" w:hAnsi="Times New Roman"/>
          <w:iCs/>
          <w:lang w:val="bg-BG" w:eastAsia="en-US"/>
        </w:rPr>
        <w:t xml:space="preserve">следните </w:t>
      </w:r>
      <w:r w:rsidR="006C7A4D" w:rsidRPr="00163422">
        <w:rPr>
          <w:rFonts w:ascii="Times New Roman" w:hAnsi="Times New Roman"/>
          <w:b/>
          <w:iCs/>
          <w:lang w:val="bg-BG" w:eastAsia="en-US"/>
        </w:rPr>
        <w:t>Тематични приоритети</w:t>
      </w:r>
      <w:r w:rsidR="007A63FD" w:rsidRPr="00163422">
        <w:rPr>
          <w:rFonts w:ascii="Times New Roman" w:hAnsi="Times New Roman"/>
          <w:lang w:val="bg-BG"/>
        </w:rPr>
        <w:t>:</w:t>
      </w:r>
      <w:r w:rsidR="00C41CD9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C55557" w:rsidRPr="00163422" w:rsidRDefault="00C55557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</w:p>
    <w:p w:rsidR="00DC35E1" w:rsidRPr="00D060D5" w:rsidRDefault="00D75775" w:rsidP="00121889">
      <w:pPr>
        <w:pStyle w:val="ListParagraph"/>
        <w:widowControl w:val="0"/>
        <w:numPr>
          <w:ilvl w:val="0"/>
          <w:numId w:val="1"/>
        </w:numPr>
        <w:spacing w:before="100" w:after="100" w:line="276" w:lineRule="auto"/>
        <w:rPr>
          <w:b/>
          <w:sz w:val="22"/>
          <w:szCs w:val="22"/>
          <w:lang w:val="bg-BG" w:eastAsia="ar-SA"/>
        </w:rPr>
      </w:pPr>
      <w:r w:rsidRPr="00D060D5">
        <w:rPr>
          <w:b/>
          <w:sz w:val="22"/>
          <w:szCs w:val="22"/>
          <w:lang w:val="bg-BG" w:eastAsia="ar-SA"/>
        </w:rPr>
        <w:t>Тематичен приоритет</w:t>
      </w:r>
      <w:r w:rsidR="00DC35E1" w:rsidRPr="00D060D5">
        <w:rPr>
          <w:b/>
          <w:sz w:val="22"/>
          <w:szCs w:val="22"/>
          <w:lang w:val="bg-BG" w:eastAsia="ar-SA"/>
        </w:rPr>
        <w:t xml:space="preserve"> (</w:t>
      </w:r>
      <w:r w:rsidR="00CA4FE3">
        <w:rPr>
          <w:b/>
          <w:sz w:val="22"/>
          <w:szCs w:val="22"/>
          <w:lang w:val="bg-BG" w:eastAsia="ar-SA"/>
        </w:rPr>
        <w:t>б</w:t>
      </w:r>
      <w:r w:rsidR="00DC35E1" w:rsidRPr="00D060D5">
        <w:rPr>
          <w:b/>
          <w:sz w:val="22"/>
          <w:szCs w:val="22"/>
          <w:lang w:val="bg-BG" w:eastAsia="ar-SA"/>
        </w:rPr>
        <w:t xml:space="preserve">): </w:t>
      </w:r>
      <w:r w:rsidR="0018758F" w:rsidRPr="00D060D5">
        <w:rPr>
          <w:b/>
          <w:sz w:val="22"/>
          <w:szCs w:val="22"/>
          <w:lang w:val="bg-BG" w:eastAsia="ar-SA"/>
        </w:rPr>
        <w:t>Опазване на околната среда и насърчаване на действията за приспособяване към изменението на климата и за смекчаване на изменението на климата, превенция и управление на риска</w:t>
      </w:r>
      <w:r w:rsidR="00DC35E1" w:rsidRPr="00D060D5">
        <w:rPr>
          <w:b/>
          <w:sz w:val="22"/>
          <w:szCs w:val="22"/>
          <w:lang w:val="bg-BG" w:eastAsia="ar-SA"/>
        </w:rPr>
        <w:t xml:space="preserve">  </w:t>
      </w:r>
    </w:p>
    <w:p w:rsidR="00BC07A1" w:rsidRDefault="007C288E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lang w:val="bg-BG"/>
        </w:rPr>
        <w:t>Опазването и съхраняването</w:t>
      </w:r>
      <w:r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околната среда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са </w:t>
      </w:r>
      <w:r w:rsidR="002E6A6E" w:rsidRPr="00163422">
        <w:rPr>
          <w:rStyle w:val="hps"/>
          <w:rFonts w:ascii="Times New Roman" w:hAnsi="Times New Roman"/>
          <w:lang w:val="bg-BG"/>
        </w:rPr>
        <w:t>проблеми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ограничени</w:t>
      </w:r>
      <w:r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географски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2E6A6E" w:rsidRPr="00163422">
        <w:rPr>
          <w:rStyle w:val="hps"/>
          <w:rFonts w:ascii="Times New Roman" w:hAnsi="Times New Roman"/>
          <w:lang w:val="bg-BG"/>
        </w:rPr>
        <w:t>области</w:t>
      </w:r>
      <w:r w:rsidR="00BC07A1" w:rsidRPr="00163422">
        <w:rPr>
          <w:rFonts w:ascii="Times New Roman" w:hAnsi="Times New Roman"/>
          <w:lang w:val="bg-BG"/>
        </w:rPr>
        <w:t xml:space="preserve">, които често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се </w:t>
      </w:r>
      <w:r w:rsidR="00334E11">
        <w:rPr>
          <w:rStyle w:val="hps"/>
          <w:rFonts w:ascii="Times New Roman" w:hAnsi="Times New Roman"/>
          <w:lang w:val="bg-BG"/>
        </w:rPr>
        <w:t>простират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отвъд националните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граници;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2E6A6E" w:rsidRPr="00163422">
        <w:rPr>
          <w:rStyle w:val="hps"/>
          <w:rFonts w:ascii="Times New Roman" w:hAnsi="Times New Roman"/>
          <w:lang w:val="bg-BG"/>
        </w:rPr>
        <w:t>поради това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устойчиво</w:t>
      </w:r>
      <w:r w:rsidR="002E6A6E" w:rsidRPr="00163422">
        <w:rPr>
          <w:rStyle w:val="hps"/>
          <w:rFonts w:ascii="Times New Roman" w:hAnsi="Times New Roman"/>
          <w:lang w:val="bg-BG"/>
        </w:rPr>
        <w:t>то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управление на риска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и </w:t>
      </w:r>
      <w:r w:rsidR="002E6A6E" w:rsidRPr="00163422">
        <w:rPr>
          <w:rStyle w:val="hps"/>
          <w:rFonts w:ascii="Times New Roman" w:hAnsi="Times New Roman"/>
          <w:lang w:val="bg-BG"/>
        </w:rPr>
        <w:t>опазването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природните ресурси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D060D5">
        <w:rPr>
          <w:rStyle w:val="hps"/>
          <w:rFonts w:ascii="Times New Roman" w:hAnsi="Times New Roman"/>
          <w:lang w:val="bg-BG"/>
        </w:rPr>
        <w:t>са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необходим</w:t>
      </w:r>
      <w:r w:rsidR="002E6A6E" w:rsidRPr="00163422">
        <w:rPr>
          <w:rStyle w:val="hps"/>
          <w:rFonts w:ascii="Times New Roman" w:hAnsi="Times New Roman"/>
          <w:lang w:val="bg-BG"/>
        </w:rPr>
        <w:t>и компоненти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региона</w:t>
      </w:r>
      <w:r w:rsidRPr="00163422">
        <w:rPr>
          <w:rStyle w:val="hps"/>
          <w:rFonts w:ascii="Times New Roman" w:hAnsi="Times New Roman"/>
          <w:lang w:val="bg-BG"/>
        </w:rPr>
        <w:t xml:space="preserve"> на трансграничното сътрудничество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lang w:val="bg-BG"/>
        </w:rPr>
        <w:t>Тематичният приоритет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е </w:t>
      </w:r>
      <w:r w:rsidRPr="00163422">
        <w:rPr>
          <w:rStyle w:val="hps"/>
          <w:rFonts w:ascii="Times New Roman" w:hAnsi="Times New Roman"/>
          <w:lang w:val="bg-BG"/>
        </w:rPr>
        <w:t xml:space="preserve">свързан </w:t>
      </w:r>
      <w:r w:rsidR="00BC07A1" w:rsidRPr="00163422">
        <w:rPr>
          <w:rStyle w:val="hps"/>
          <w:rFonts w:ascii="Times New Roman" w:hAnsi="Times New Roman"/>
          <w:lang w:val="bg-BG"/>
        </w:rPr>
        <w:t>пряко с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основ</w:t>
      </w:r>
      <w:r w:rsidRPr="00163422">
        <w:rPr>
          <w:rStyle w:val="hps"/>
          <w:rFonts w:ascii="Times New Roman" w:hAnsi="Times New Roman"/>
          <w:lang w:val="bg-BG"/>
        </w:rPr>
        <w:t>ния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приоритет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стратегията „Европа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2020</w:t>
      </w:r>
      <w:r w:rsidRPr="00163422">
        <w:rPr>
          <w:rStyle w:val="hps"/>
          <w:rFonts w:ascii="Times New Roman" w:hAnsi="Times New Roman"/>
          <w:lang w:val="bg-BG"/>
        </w:rPr>
        <w:t>“</w:t>
      </w:r>
      <w:r w:rsidR="00BC07A1" w:rsidRPr="00163422">
        <w:rPr>
          <w:rFonts w:ascii="Times New Roman" w:hAnsi="Times New Roman"/>
          <w:lang w:val="bg-BG"/>
        </w:rPr>
        <w:t xml:space="preserve">, както и </w:t>
      </w:r>
      <w:r w:rsidRPr="00163422">
        <w:rPr>
          <w:rFonts w:ascii="Times New Roman" w:hAnsi="Times New Roman"/>
          <w:lang w:val="bg-BG"/>
        </w:rPr>
        <w:t>с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дв</w:t>
      </w:r>
      <w:r w:rsidRPr="00163422">
        <w:rPr>
          <w:rStyle w:val="hps"/>
          <w:rFonts w:ascii="Times New Roman" w:hAnsi="Times New Roman"/>
          <w:lang w:val="bg-BG"/>
        </w:rPr>
        <w:t>ата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съответни национални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регионални стратегически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D060D5" w:rsidRPr="00163422">
        <w:rPr>
          <w:rStyle w:val="hps"/>
          <w:rFonts w:ascii="Times New Roman" w:hAnsi="Times New Roman"/>
          <w:lang w:val="bg-BG"/>
        </w:rPr>
        <w:t>документ</w:t>
      </w:r>
      <w:r w:rsidR="00D060D5">
        <w:rPr>
          <w:rStyle w:val="hps"/>
          <w:rFonts w:ascii="Times New Roman" w:hAnsi="Times New Roman"/>
          <w:lang w:val="bg-BG"/>
        </w:rPr>
        <w:t>а</w:t>
      </w:r>
      <w:r w:rsidR="00BC07A1" w:rsidRPr="00163422">
        <w:rPr>
          <w:rStyle w:val="hps"/>
          <w:rFonts w:ascii="Times New Roman" w:hAnsi="Times New Roman"/>
          <w:lang w:val="bg-BG"/>
        </w:rPr>
        <w:t>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През годините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двете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страни </w:t>
      </w:r>
      <w:r w:rsidR="00D060D5">
        <w:rPr>
          <w:rStyle w:val="hps"/>
          <w:rFonts w:ascii="Times New Roman" w:hAnsi="Times New Roman"/>
          <w:lang w:val="bg-BG"/>
        </w:rPr>
        <w:t>са изградил</w:t>
      </w:r>
      <w:r w:rsidR="00334E11">
        <w:rPr>
          <w:rStyle w:val="hps"/>
          <w:rFonts w:ascii="Times New Roman" w:hAnsi="Times New Roman"/>
          <w:lang w:val="bg-BG"/>
        </w:rPr>
        <w:t>и</w:t>
      </w:r>
      <w:r w:rsidR="00D060D5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много добри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традиции 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опазването на околната среда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2E6A6E" w:rsidRPr="00163422">
        <w:rPr>
          <w:rFonts w:ascii="Times New Roman" w:hAnsi="Times New Roman"/>
          <w:lang w:val="bg-BG"/>
        </w:rPr>
        <w:t xml:space="preserve">допустимия </w:t>
      </w:r>
      <w:r w:rsidR="00D060D5">
        <w:rPr>
          <w:rFonts w:ascii="Times New Roman" w:hAnsi="Times New Roman"/>
          <w:lang w:val="bg-BG"/>
        </w:rPr>
        <w:t xml:space="preserve">трансграничен </w:t>
      </w:r>
      <w:r w:rsidR="002E6A6E" w:rsidRPr="00163422">
        <w:rPr>
          <w:rStyle w:val="hps"/>
          <w:rFonts w:ascii="Times New Roman" w:hAnsi="Times New Roman"/>
          <w:lang w:val="bg-BG"/>
        </w:rPr>
        <w:t>регион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2E6A6E" w:rsidRPr="00163422">
        <w:rPr>
          <w:rStyle w:val="hps"/>
          <w:rFonts w:ascii="Times New Roman" w:hAnsi="Times New Roman"/>
          <w:lang w:val="bg-BG"/>
        </w:rPr>
        <w:t>И в двете страни се наблюдават сходни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рискове за околната среда</w:t>
      </w:r>
      <w:r w:rsidR="00BC07A1" w:rsidRPr="00163422">
        <w:rPr>
          <w:rFonts w:ascii="Times New Roman" w:hAnsi="Times New Roman"/>
          <w:lang w:val="bg-BG"/>
        </w:rPr>
        <w:t xml:space="preserve">, </w:t>
      </w:r>
      <w:r w:rsidR="002E6A6E" w:rsidRPr="00163422">
        <w:rPr>
          <w:rFonts w:ascii="Times New Roman" w:hAnsi="Times New Roman"/>
          <w:lang w:val="bg-BG"/>
        </w:rPr>
        <w:t xml:space="preserve">такива </w:t>
      </w:r>
      <w:r w:rsidR="00BC07A1" w:rsidRPr="00163422">
        <w:rPr>
          <w:rStyle w:val="hps"/>
          <w:rFonts w:ascii="Times New Roman" w:hAnsi="Times New Roman"/>
          <w:lang w:val="bg-BG"/>
        </w:rPr>
        <w:t>като наводнения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горски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пожари </w:t>
      </w:r>
      <w:r w:rsidR="002E6A6E" w:rsidRPr="00163422">
        <w:rPr>
          <w:rStyle w:val="hps"/>
          <w:rFonts w:ascii="Times New Roman" w:hAnsi="Times New Roman"/>
          <w:lang w:val="bg-BG"/>
        </w:rPr>
        <w:t xml:space="preserve">възникващи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в </w:t>
      </w:r>
      <w:r w:rsidRPr="00163422">
        <w:rPr>
          <w:rStyle w:val="hps"/>
          <w:rFonts w:ascii="Times New Roman" w:hAnsi="Times New Roman"/>
          <w:lang w:val="bg-BG"/>
        </w:rPr>
        <w:t>региона на трансграничното сътрудничество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. </w:t>
      </w:r>
      <w:r w:rsidR="00D060D5">
        <w:rPr>
          <w:rStyle w:val="hps"/>
          <w:rFonts w:ascii="Times New Roman" w:hAnsi="Times New Roman"/>
          <w:lang w:val="bg-BG"/>
        </w:rPr>
        <w:t>Е</w:t>
      </w:r>
      <w:r w:rsidRPr="00163422">
        <w:rPr>
          <w:rStyle w:val="hps"/>
          <w:rFonts w:ascii="Times New Roman" w:hAnsi="Times New Roman"/>
          <w:lang w:val="bg-BG"/>
        </w:rPr>
        <w:t xml:space="preserve">кологичните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проблеми не спират пред </w:t>
      </w:r>
      <w:r w:rsidR="002E6A6E" w:rsidRPr="00163422">
        <w:rPr>
          <w:rStyle w:val="hps"/>
          <w:rFonts w:ascii="Times New Roman" w:hAnsi="Times New Roman"/>
          <w:lang w:val="bg-BG"/>
        </w:rPr>
        <w:t>дадена национална граница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и </w:t>
      </w:r>
      <w:r w:rsidR="00D060D5">
        <w:rPr>
          <w:rStyle w:val="hps"/>
          <w:rFonts w:ascii="Times New Roman" w:hAnsi="Times New Roman"/>
          <w:lang w:val="bg-BG"/>
        </w:rPr>
        <w:t xml:space="preserve">затова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трябва да бъдат </w:t>
      </w:r>
      <w:r w:rsidRPr="00163422">
        <w:rPr>
          <w:rStyle w:val="hps"/>
          <w:rFonts w:ascii="Times New Roman" w:hAnsi="Times New Roman"/>
          <w:lang w:val="bg-BG"/>
        </w:rPr>
        <w:t>раз</w:t>
      </w:r>
      <w:r w:rsidR="00BC07A1" w:rsidRPr="00163422">
        <w:rPr>
          <w:rStyle w:val="hps"/>
          <w:rFonts w:ascii="Times New Roman" w:hAnsi="Times New Roman"/>
          <w:lang w:val="bg-BG"/>
        </w:rPr>
        <w:t>реш</w:t>
      </w:r>
      <w:r w:rsidRPr="00163422">
        <w:rPr>
          <w:rStyle w:val="hps"/>
          <w:rFonts w:ascii="Times New Roman" w:hAnsi="Times New Roman"/>
          <w:lang w:val="bg-BG"/>
        </w:rPr>
        <w:t>авани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 регионално и трансгранично </w:t>
      </w:r>
      <w:r w:rsidRPr="00163422">
        <w:rPr>
          <w:rStyle w:val="hps"/>
          <w:rFonts w:ascii="Times New Roman" w:hAnsi="Times New Roman"/>
          <w:lang w:val="bg-BG"/>
        </w:rPr>
        <w:t>равнище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. </w:t>
      </w:r>
      <w:r w:rsidR="002E6A6E" w:rsidRPr="00163422">
        <w:rPr>
          <w:rStyle w:val="hps"/>
          <w:rFonts w:ascii="Times New Roman" w:hAnsi="Times New Roman"/>
          <w:lang w:val="bg-BG"/>
        </w:rPr>
        <w:t>Налице 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необходимостта от повишаване на осведомеността и мерки </w:t>
      </w:r>
      <w:r w:rsidR="002E6A6E" w:rsidRPr="00163422">
        <w:rPr>
          <w:rStyle w:val="hps"/>
          <w:rFonts w:ascii="Times New Roman" w:hAnsi="Times New Roman"/>
          <w:lang w:val="bg-BG"/>
        </w:rPr>
        <w:t>във връзка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="002E6A6E" w:rsidRPr="00163422">
        <w:rPr>
          <w:rStyle w:val="hps"/>
          <w:rFonts w:ascii="Times New Roman" w:hAnsi="Times New Roman"/>
          <w:lang w:val="bg-BG"/>
        </w:rPr>
        <w:t>с приспособяването към изменението на климата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, тъй </w:t>
      </w:r>
      <w:r w:rsidR="00481340" w:rsidRPr="00163422">
        <w:rPr>
          <w:rStyle w:val="hps"/>
          <w:rFonts w:ascii="Times New Roman" w:hAnsi="Times New Roman"/>
          <w:lang w:val="bg-BG"/>
        </w:rPr>
        <w:t>като това оказва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голямо въздействие върху икономиката и живота</w:t>
      </w:r>
      <w:r w:rsidR="00481340" w:rsidRPr="00163422">
        <w:rPr>
          <w:rStyle w:val="hps"/>
          <w:rFonts w:ascii="Times New Roman" w:hAnsi="Times New Roman"/>
          <w:lang w:val="bg-BG"/>
        </w:rPr>
        <w:t xml:space="preserve"> на населението</w:t>
      </w:r>
      <w:r w:rsidR="00BC07A1" w:rsidRPr="00163422">
        <w:rPr>
          <w:rStyle w:val="hps"/>
          <w:rFonts w:ascii="Times New Roman" w:hAnsi="Times New Roman"/>
          <w:lang w:val="bg-BG"/>
        </w:rPr>
        <w:t>.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Съществуващ</w:t>
      </w:r>
      <w:r w:rsidR="00481340" w:rsidRPr="00163422">
        <w:rPr>
          <w:rStyle w:val="hps"/>
          <w:rFonts w:ascii="Times New Roman" w:hAnsi="Times New Roman"/>
          <w:lang w:val="bg-BG"/>
        </w:rPr>
        <w:t>ите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481340" w:rsidRPr="00163422">
        <w:rPr>
          <w:rStyle w:val="hps"/>
          <w:rFonts w:ascii="Times New Roman" w:hAnsi="Times New Roman"/>
          <w:lang w:val="bg-BG"/>
        </w:rPr>
        <w:t>защитени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природни зони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традици</w:t>
      </w:r>
      <w:r w:rsidRPr="00163422">
        <w:rPr>
          <w:rStyle w:val="hps"/>
          <w:rFonts w:ascii="Times New Roman" w:hAnsi="Times New Roman"/>
          <w:lang w:val="bg-BG"/>
        </w:rPr>
        <w:t>ите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тяхн</w:t>
      </w:r>
      <w:r w:rsidRPr="00163422">
        <w:rPr>
          <w:rStyle w:val="hps"/>
          <w:rFonts w:ascii="Times New Roman" w:hAnsi="Times New Roman"/>
          <w:lang w:val="bg-BG"/>
        </w:rPr>
        <w:t>ото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опазване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D060D5">
        <w:rPr>
          <w:rStyle w:val="hps"/>
          <w:rFonts w:ascii="Times New Roman" w:hAnsi="Times New Roman"/>
          <w:lang w:val="bg-BG"/>
        </w:rPr>
        <w:t>са</w:t>
      </w:r>
      <w:r w:rsidR="00D060D5" w:rsidRPr="00163422">
        <w:rPr>
          <w:rStyle w:val="hps"/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средств</w:t>
      </w:r>
      <w:r w:rsidR="00334E11">
        <w:rPr>
          <w:rStyle w:val="hps"/>
          <w:rFonts w:ascii="Times New Roman" w:hAnsi="Times New Roman"/>
          <w:lang w:val="bg-BG"/>
        </w:rPr>
        <w:t>а</w:t>
      </w:r>
      <w:r w:rsidR="00BC07A1" w:rsidRPr="00163422">
        <w:rPr>
          <w:rStyle w:val="hps"/>
          <w:rFonts w:ascii="Times New Roman" w:hAnsi="Times New Roman"/>
          <w:lang w:val="ru-RU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за </w:t>
      </w:r>
      <w:r w:rsidRPr="00163422">
        <w:rPr>
          <w:rStyle w:val="hps"/>
          <w:rFonts w:ascii="Times New Roman" w:hAnsi="Times New Roman"/>
          <w:lang w:val="bg-BG"/>
        </w:rPr>
        <w:t>адресиране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съответни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инициативи</w:t>
      </w:r>
      <w:r w:rsidRPr="00163422">
        <w:rPr>
          <w:rStyle w:val="hps"/>
          <w:rFonts w:ascii="Times New Roman" w:hAnsi="Times New Roman"/>
          <w:lang w:val="bg-BG"/>
        </w:rPr>
        <w:t xml:space="preserve"> в </w:t>
      </w:r>
      <w:r w:rsidR="00481340" w:rsidRPr="00163422">
        <w:rPr>
          <w:rStyle w:val="hps"/>
          <w:rFonts w:ascii="Times New Roman" w:hAnsi="Times New Roman"/>
          <w:lang w:val="bg-BG"/>
        </w:rPr>
        <w:t>това отношение</w:t>
      </w:r>
      <w:r w:rsidR="00BC07A1" w:rsidRPr="00163422">
        <w:rPr>
          <w:rFonts w:ascii="Times New Roman" w:hAnsi="Times New Roman"/>
          <w:lang w:val="bg-BG"/>
        </w:rPr>
        <w:t>.</w:t>
      </w:r>
      <w:r w:rsidR="00C41CD9" w:rsidRPr="00163422">
        <w:rPr>
          <w:rFonts w:ascii="Times New Roman" w:hAnsi="Times New Roman"/>
          <w:lang w:val="bg-BG"/>
        </w:rPr>
        <w:t xml:space="preserve">  </w:t>
      </w:r>
    </w:p>
    <w:p w:rsidR="00C55557" w:rsidRPr="00163422" w:rsidRDefault="00C55557" w:rsidP="00121889">
      <w:pPr>
        <w:spacing w:before="100" w:after="100" w:line="276" w:lineRule="auto"/>
        <w:jc w:val="both"/>
        <w:rPr>
          <w:rFonts w:ascii="Times New Roman" w:hAnsi="Times New Roman"/>
          <w:lang w:val="bg-BG" w:eastAsia="ar-SA"/>
        </w:rPr>
      </w:pPr>
    </w:p>
    <w:p w:rsidR="00DC35E1" w:rsidRPr="00163422" w:rsidRDefault="00D75775" w:rsidP="00121889">
      <w:pPr>
        <w:pStyle w:val="ListParagraph"/>
        <w:widowControl w:val="0"/>
        <w:numPr>
          <w:ilvl w:val="0"/>
          <w:numId w:val="1"/>
        </w:numPr>
        <w:spacing w:before="100" w:after="100" w:line="276" w:lineRule="auto"/>
        <w:ind w:right="176"/>
        <w:rPr>
          <w:b/>
          <w:sz w:val="22"/>
          <w:szCs w:val="22"/>
          <w:lang w:val="bg-BG" w:eastAsia="ar-SA"/>
        </w:rPr>
      </w:pPr>
      <w:r w:rsidRPr="00163422">
        <w:rPr>
          <w:b/>
          <w:sz w:val="22"/>
          <w:szCs w:val="22"/>
          <w:lang w:val="bg-BG" w:eastAsia="ar-SA"/>
        </w:rPr>
        <w:lastRenderedPageBreak/>
        <w:t>Тематичен приоритет</w:t>
      </w:r>
      <w:r w:rsidR="00DC35E1" w:rsidRPr="00163422">
        <w:rPr>
          <w:b/>
          <w:sz w:val="22"/>
          <w:szCs w:val="22"/>
          <w:lang w:val="bg-BG" w:eastAsia="ar-SA"/>
        </w:rPr>
        <w:t xml:space="preserve"> (</w:t>
      </w:r>
      <w:r w:rsidR="00CA4FE3">
        <w:rPr>
          <w:b/>
          <w:sz w:val="22"/>
          <w:szCs w:val="22"/>
          <w:lang w:val="bg-BG" w:eastAsia="ar-SA"/>
        </w:rPr>
        <w:t>г</w:t>
      </w:r>
      <w:r w:rsidR="00DC35E1" w:rsidRPr="00163422">
        <w:rPr>
          <w:b/>
          <w:sz w:val="22"/>
          <w:szCs w:val="22"/>
          <w:lang w:val="bg-BG" w:eastAsia="ar-SA"/>
        </w:rPr>
        <w:t xml:space="preserve">): </w:t>
      </w:r>
      <w:r w:rsidR="0018758F" w:rsidRPr="00163422">
        <w:rPr>
          <w:b/>
          <w:sz w:val="22"/>
          <w:szCs w:val="22"/>
          <w:lang w:val="bg-BG" w:eastAsia="ar-SA"/>
        </w:rPr>
        <w:t>Насърчаване на туризма и културното и природното наследство</w:t>
      </w:r>
      <w:r w:rsidR="00DC35E1" w:rsidRPr="00163422">
        <w:rPr>
          <w:b/>
          <w:sz w:val="22"/>
          <w:szCs w:val="22"/>
          <w:lang w:val="bg-BG" w:eastAsia="ar-SA"/>
        </w:rPr>
        <w:t xml:space="preserve">  </w:t>
      </w:r>
    </w:p>
    <w:p w:rsidR="004D5F72" w:rsidRDefault="00DB2564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lang w:val="bg-BG"/>
        </w:rPr>
        <w:t>Допустимата трансгранична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област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Pr="009653C4">
        <w:rPr>
          <w:rStyle w:val="hps"/>
          <w:rFonts w:ascii="Times New Roman" w:hAnsi="Times New Roman"/>
          <w:lang w:val="bg-BG"/>
        </w:rPr>
        <w:t>демонстрира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много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висок потенциал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природното,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културно и историческо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наследство.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Това 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свързващ фактор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между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двете страни</w:t>
      </w:r>
      <w:r w:rsidRPr="00163422">
        <w:rPr>
          <w:rStyle w:val="hps"/>
          <w:rFonts w:ascii="Times New Roman" w:hAnsi="Times New Roman"/>
          <w:lang w:val="bg-BG"/>
        </w:rPr>
        <w:t>,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който може да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допринесе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бъдещото развитие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трансграничния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регион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BC07A1" w:rsidRPr="00163422">
        <w:rPr>
          <w:rStyle w:val="hps"/>
          <w:rFonts w:ascii="Times New Roman" w:hAnsi="Times New Roman"/>
          <w:lang w:val="bg-BG"/>
        </w:rPr>
        <w:t>Туризмът 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тематична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част от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съответните национални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регионални стратеги</w:t>
      </w:r>
      <w:r w:rsidRPr="00163422">
        <w:rPr>
          <w:rStyle w:val="hps"/>
          <w:rFonts w:ascii="Times New Roman" w:hAnsi="Times New Roman"/>
          <w:lang w:val="bg-BG"/>
        </w:rPr>
        <w:t>чески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документи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двете страни.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Тематичният приоритет</w:t>
      </w:r>
      <w:r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беше оценен високо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от страна на съответните</w:t>
      </w:r>
      <w:r w:rsidR="007965E8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 xml:space="preserve">заинтересовани страни </w:t>
      </w:r>
      <w:r w:rsidR="00BC07A1" w:rsidRPr="00163422">
        <w:rPr>
          <w:rStyle w:val="hps"/>
          <w:rFonts w:ascii="Times New Roman" w:hAnsi="Times New Roman"/>
          <w:lang w:val="bg-BG"/>
        </w:rPr>
        <w:t>по време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процеса на програмиране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имаше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Fonts w:ascii="Times New Roman" w:hAnsi="Times New Roman"/>
          <w:lang w:val="bg-BG"/>
        </w:rPr>
        <w:t xml:space="preserve">много </w:t>
      </w:r>
      <w:r w:rsidR="00BC07A1" w:rsidRPr="00163422">
        <w:rPr>
          <w:rStyle w:val="hps"/>
          <w:rFonts w:ascii="Times New Roman" w:hAnsi="Times New Roman"/>
          <w:lang w:val="bg-BG"/>
        </w:rPr>
        <w:t>добре установен</w:t>
      </w:r>
      <w:r w:rsidR="007965E8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предварителни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условия за развитие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съвместни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туристически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продукти</w:t>
      </w:r>
      <w:r w:rsidR="00BC07A1" w:rsidRPr="00163422">
        <w:rPr>
          <w:rStyle w:val="hps"/>
          <w:rFonts w:ascii="Times New Roman" w:hAnsi="Times New Roman"/>
          <w:lang w:val="bg-BG"/>
        </w:rPr>
        <w:t>/услуги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през </w:t>
      </w:r>
      <w:r w:rsidR="00D060D5">
        <w:rPr>
          <w:rStyle w:val="hps"/>
          <w:rFonts w:ascii="Times New Roman" w:hAnsi="Times New Roman"/>
          <w:lang w:val="bg-BG"/>
        </w:rPr>
        <w:t xml:space="preserve">програмен </w:t>
      </w:r>
      <w:r w:rsidR="00BC07A1" w:rsidRPr="00163422">
        <w:rPr>
          <w:rStyle w:val="hps"/>
          <w:rFonts w:ascii="Times New Roman" w:hAnsi="Times New Roman"/>
          <w:lang w:val="bg-BG"/>
        </w:rPr>
        <w:t>период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2007-2013 година.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Чрез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балансиран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подход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комбинация от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инвестици</w:t>
      </w:r>
      <w:r w:rsidR="007965E8" w:rsidRPr="00163422">
        <w:rPr>
          <w:rStyle w:val="hps"/>
          <w:rFonts w:ascii="Times New Roman" w:hAnsi="Times New Roman"/>
          <w:lang w:val="bg-BG"/>
        </w:rPr>
        <w:t>онни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Fonts w:ascii="Times New Roman" w:hAnsi="Times New Roman"/>
          <w:lang w:val="bg-BG"/>
        </w:rPr>
        <w:t>„</w:t>
      </w:r>
      <w:r w:rsidR="00BC07A1" w:rsidRPr="00163422">
        <w:rPr>
          <w:rStyle w:val="hps"/>
          <w:rFonts w:ascii="Times New Roman" w:hAnsi="Times New Roman"/>
          <w:lang w:val="bg-BG"/>
        </w:rPr>
        <w:t>меки мерки</w:t>
      </w:r>
      <w:r w:rsidR="007965E8" w:rsidRPr="00163422">
        <w:rPr>
          <w:rStyle w:val="hps"/>
          <w:rFonts w:ascii="Times New Roman" w:hAnsi="Times New Roman"/>
          <w:lang w:val="bg-BG"/>
        </w:rPr>
        <w:t>“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Fonts w:ascii="Times New Roman" w:hAnsi="Times New Roman"/>
          <w:lang w:val="bg-BG"/>
        </w:rPr>
        <w:t>ще бъде използван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цялостния</w:t>
      </w:r>
      <w:r w:rsidR="00334E11">
        <w:rPr>
          <w:rStyle w:val="hps"/>
          <w:rFonts w:ascii="Times New Roman" w:hAnsi="Times New Roman"/>
          <w:lang w:val="bg-BG"/>
        </w:rPr>
        <w:t>т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капацитет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разработване и </w:t>
      </w:r>
      <w:r w:rsidR="007965E8" w:rsidRPr="00163422">
        <w:rPr>
          <w:rStyle w:val="hps"/>
          <w:rFonts w:ascii="Times New Roman" w:hAnsi="Times New Roman"/>
          <w:lang w:val="bg-BG"/>
        </w:rPr>
        <w:t>въвеждане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разнообразни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туристически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продук</w:t>
      </w:r>
      <w:r w:rsidR="007965E8" w:rsidRPr="00163422">
        <w:rPr>
          <w:rStyle w:val="hps"/>
          <w:rFonts w:ascii="Times New Roman" w:hAnsi="Times New Roman"/>
          <w:lang w:val="bg-BG"/>
        </w:rPr>
        <w:t>ти</w:t>
      </w:r>
      <w:r w:rsidR="00BC07A1" w:rsidRPr="00163422">
        <w:rPr>
          <w:rStyle w:val="hps"/>
          <w:rFonts w:ascii="Times New Roman" w:hAnsi="Times New Roman"/>
          <w:lang w:val="bg-BG"/>
        </w:rPr>
        <w:t>/услуги, така че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Fonts w:ascii="Times New Roman" w:hAnsi="Times New Roman"/>
          <w:lang w:val="bg-BG"/>
        </w:rPr>
        <w:t xml:space="preserve">се </w:t>
      </w:r>
      <w:r w:rsidR="007965E8" w:rsidRPr="009653C4">
        <w:rPr>
          <w:rStyle w:val="hps"/>
          <w:rFonts w:ascii="Times New Roman" w:hAnsi="Times New Roman"/>
          <w:lang w:val="bg-BG"/>
        </w:rPr>
        <w:t>валоризира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ефект</w:t>
      </w:r>
      <w:r w:rsidR="00334E11">
        <w:rPr>
          <w:rStyle w:val="hps"/>
          <w:rFonts w:ascii="Times New Roman" w:hAnsi="Times New Roman"/>
          <w:lang w:val="bg-BG"/>
        </w:rPr>
        <w:t>ът</w:t>
      </w:r>
      <w:r w:rsidR="007965E8" w:rsidRPr="00163422">
        <w:rPr>
          <w:rStyle w:val="hps"/>
          <w:rFonts w:ascii="Times New Roman" w:hAnsi="Times New Roman"/>
          <w:lang w:val="bg-BG"/>
        </w:rPr>
        <w:t xml:space="preserve"> от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природното, културното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историческото наследство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D060D5">
        <w:rPr>
          <w:rFonts w:ascii="Times New Roman" w:hAnsi="Times New Roman"/>
          <w:lang w:val="bg-BG"/>
        </w:rPr>
        <w:t>На</w:t>
      </w:r>
      <w:r w:rsidR="00111F3E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последно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място</w:t>
      </w:r>
      <w:r w:rsidR="00334E11">
        <w:rPr>
          <w:rStyle w:val="hps"/>
          <w:rFonts w:ascii="Times New Roman" w:hAnsi="Times New Roman"/>
          <w:lang w:val="bg-BG"/>
        </w:rPr>
        <w:t>,</w:t>
      </w:r>
      <w:r w:rsidR="00111F3E" w:rsidRPr="00163422">
        <w:rPr>
          <w:rFonts w:ascii="Times New Roman" w:hAnsi="Times New Roman"/>
          <w:lang w:val="bg-BG"/>
        </w:rPr>
        <w:t xml:space="preserve"> но не </w:t>
      </w:r>
      <w:r w:rsidR="007965E8" w:rsidRPr="00163422">
        <w:rPr>
          <w:rFonts w:ascii="Times New Roman" w:hAnsi="Times New Roman"/>
          <w:lang w:val="bg-BG"/>
        </w:rPr>
        <w:t xml:space="preserve">и </w:t>
      </w:r>
      <w:r w:rsidR="00111F3E" w:rsidRPr="00163422">
        <w:rPr>
          <w:rFonts w:ascii="Times New Roman" w:hAnsi="Times New Roman"/>
          <w:lang w:val="bg-BG"/>
        </w:rPr>
        <w:t>по важност</w:t>
      </w:r>
      <w:r w:rsidR="007965E8" w:rsidRPr="00163422">
        <w:rPr>
          <w:rFonts w:ascii="Times New Roman" w:hAnsi="Times New Roman"/>
          <w:lang w:val="bg-BG"/>
        </w:rPr>
        <w:t>,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 xml:space="preserve">тематичният </w:t>
      </w:r>
      <w:r w:rsidR="00111F3E" w:rsidRPr="00163422">
        <w:rPr>
          <w:rStyle w:val="hps"/>
          <w:rFonts w:ascii="Times New Roman" w:hAnsi="Times New Roman"/>
          <w:lang w:val="bg-BG"/>
        </w:rPr>
        <w:t>приоритет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7965E8" w:rsidRPr="00163422">
        <w:rPr>
          <w:rStyle w:val="hps"/>
          <w:rFonts w:ascii="Times New Roman" w:hAnsi="Times New Roman"/>
          <w:lang w:val="bg-BG"/>
        </w:rPr>
        <w:t>демонстрира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добър потенциал за развитие н</w:t>
      </w:r>
      <w:r w:rsidR="00BC07A1" w:rsidRPr="00163422">
        <w:rPr>
          <w:rStyle w:val="hps"/>
          <w:rFonts w:ascii="Times New Roman" w:hAnsi="Times New Roman"/>
          <w:lang w:val="bg-BG"/>
        </w:rPr>
        <w:t>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мрежовите дейности</w:t>
      </w:r>
      <w:r w:rsidR="00BC07A1" w:rsidRPr="00163422">
        <w:rPr>
          <w:rFonts w:ascii="Times New Roman" w:hAnsi="Times New Roman"/>
          <w:lang w:val="bg-BG"/>
        </w:rPr>
        <w:t>.</w:t>
      </w:r>
      <w:r w:rsidR="00C41CD9" w:rsidRPr="00163422">
        <w:rPr>
          <w:rFonts w:ascii="Times New Roman" w:hAnsi="Times New Roman"/>
          <w:lang w:val="bg-BG"/>
        </w:rPr>
        <w:t xml:space="preserve">  </w:t>
      </w:r>
    </w:p>
    <w:p w:rsidR="00C55557" w:rsidRPr="00163422" w:rsidRDefault="00C55557" w:rsidP="00121889">
      <w:pPr>
        <w:spacing w:before="100" w:after="100" w:line="276" w:lineRule="auto"/>
        <w:jc w:val="both"/>
        <w:rPr>
          <w:rFonts w:ascii="Times New Roman" w:hAnsi="Times New Roman"/>
          <w:b/>
          <w:lang w:val="ru-RU"/>
        </w:rPr>
      </w:pPr>
    </w:p>
    <w:p w:rsidR="00680829" w:rsidRDefault="00DB2564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bg-BG"/>
        </w:rPr>
        <w:t>Стратегия на програмата</w:t>
      </w:r>
      <w:r w:rsidR="00C41CD9" w:rsidRPr="00163422">
        <w:rPr>
          <w:rFonts w:ascii="Times New Roman" w:hAnsi="Times New Roman"/>
          <w:b/>
          <w:lang w:val="bg-BG"/>
        </w:rPr>
        <w:t xml:space="preserve">  </w:t>
      </w:r>
    </w:p>
    <w:p w:rsidR="00C55557" w:rsidRPr="00163422" w:rsidRDefault="00C55557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</w:p>
    <w:p w:rsidR="00BC07A1" w:rsidRDefault="00BC07A1" w:rsidP="00121889">
      <w:pPr>
        <w:spacing w:before="100" w:after="100" w:line="276" w:lineRule="auto"/>
        <w:jc w:val="both"/>
        <w:rPr>
          <w:rStyle w:val="hps"/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lang w:val="bg-BG"/>
        </w:rPr>
        <w:t>Програма</w:t>
      </w:r>
      <w:r w:rsidR="00B7476E" w:rsidRPr="00163422">
        <w:rPr>
          <w:rStyle w:val="hps"/>
          <w:rFonts w:ascii="Times New Roman" w:hAnsi="Times New Roman"/>
          <w:lang w:val="bg-BG"/>
        </w:rPr>
        <w:t>та</w:t>
      </w:r>
      <w:r w:rsidRPr="00163422">
        <w:rPr>
          <w:rStyle w:val="hps"/>
          <w:rFonts w:ascii="Times New Roman" w:hAnsi="Times New Roman"/>
          <w:lang w:val="bg-BG"/>
        </w:rPr>
        <w:t xml:space="preserve"> за ТГС по ИПП България</w:t>
      </w:r>
      <w:r w:rsidRPr="00163422">
        <w:rPr>
          <w:rStyle w:val="atn"/>
          <w:rFonts w:ascii="Times New Roman" w:hAnsi="Times New Roman"/>
          <w:lang w:val="bg-BG"/>
        </w:rPr>
        <w:t>-</w:t>
      </w:r>
      <w:r w:rsidRPr="00163422">
        <w:rPr>
          <w:rFonts w:ascii="Times New Roman" w:hAnsi="Times New Roman"/>
          <w:lang w:val="bg-BG"/>
        </w:rPr>
        <w:t xml:space="preserve">Турция </w:t>
      </w:r>
      <w:r w:rsidR="00B7476E" w:rsidRPr="00163422">
        <w:rPr>
          <w:rStyle w:val="hps"/>
          <w:rFonts w:ascii="Times New Roman" w:hAnsi="Times New Roman"/>
          <w:lang w:val="bg-BG"/>
        </w:rPr>
        <w:t>има пряк принос</w:t>
      </w:r>
      <w:r w:rsidRPr="00163422">
        <w:rPr>
          <w:rStyle w:val="hps"/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към европейските</w:t>
      </w:r>
      <w:r w:rsidRPr="00163422">
        <w:rPr>
          <w:rStyle w:val="hps"/>
          <w:rFonts w:ascii="Times New Roman" w:hAnsi="Times New Roman"/>
          <w:lang w:val="bg-BG"/>
        </w:rPr>
        <w:t xml:space="preserve"> и националните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стратегически документи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 съответствие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 концепцията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интелигентен</w:t>
      </w:r>
      <w:r w:rsidRPr="00163422">
        <w:rPr>
          <w:rFonts w:ascii="Times New Roman" w:hAnsi="Times New Roman"/>
          <w:lang w:val="bg-BG"/>
        </w:rPr>
        <w:t xml:space="preserve">, устойчив и </w:t>
      </w:r>
      <w:r w:rsidRPr="00163422">
        <w:rPr>
          <w:rStyle w:val="hps"/>
          <w:rFonts w:ascii="Times New Roman" w:hAnsi="Times New Roman"/>
          <w:lang w:val="bg-BG"/>
        </w:rPr>
        <w:t>приобщаващ растеж.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Интелигент</w:t>
      </w:r>
      <w:r w:rsidR="00B7476E" w:rsidRPr="00163422">
        <w:rPr>
          <w:rStyle w:val="hps"/>
          <w:rFonts w:ascii="Times New Roman" w:hAnsi="Times New Roman"/>
          <w:lang w:val="bg-BG"/>
        </w:rPr>
        <w:t>ният</w:t>
      </w:r>
      <w:r w:rsidRPr="00163422">
        <w:rPr>
          <w:rStyle w:val="hps"/>
          <w:rFonts w:ascii="Times New Roman" w:hAnsi="Times New Roman"/>
          <w:lang w:val="bg-BG"/>
        </w:rPr>
        <w:t xml:space="preserve"> растеж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се насърчава</w:t>
      </w:r>
      <w:r w:rsidRPr="00163422">
        <w:rPr>
          <w:rFonts w:ascii="Times New Roman" w:hAnsi="Times New Roman"/>
          <w:lang w:val="bg-BG"/>
        </w:rPr>
        <w:t>, наред с другото</w:t>
      </w:r>
      <w:r w:rsidR="00D060D5">
        <w:rPr>
          <w:rFonts w:ascii="Times New Roman" w:hAnsi="Times New Roman"/>
          <w:lang w:val="bg-BG"/>
        </w:rPr>
        <w:t>,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чрез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Fonts w:ascii="Times New Roman" w:hAnsi="Times New Roman"/>
          <w:lang w:val="bg-BG"/>
        </w:rPr>
        <w:t xml:space="preserve">предвидени </w:t>
      </w:r>
      <w:r w:rsidR="00B7476E" w:rsidRPr="00163422">
        <w:rPr>
          <w:rStyle w:val="hps"/>
          <w:rFonts w:ascii="Times New Roman" w:hAnsi="Times New Roman"/>
          <w:lang w:val="bg-BG"/>
        </w:rPr>
        <w:t>съвместни мерки</w:t>
      </w:r>
      <w:r w:rsidRPr="00163422">
        <w:rPr>
          <w:rStyle w:val="hps"/>
          <w:rFonts w:ascii="Times New Roman" w:hAnsi="Times New Roman"/>
          <w:lang w:val="bg-BG"/>
        </w:rPr>
        <w:t xml:space="preserve"> в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сферата</w:t>
      </w:r>
      <w:r w:rsidRPr="00163422">
        <w:rPr>
          <w:rStyle w:val="hps"/>
          <w:rFonts w:ascii="Times New Roman" w:hAnsi="Times New Roman"/>
          <w:lang w:val="bg-BG"/>
        </w:rPr>
        <w:t xml:space="preserve"> на </w:t>
      </w:r>
      <w:r w:rsidR="00B7476E" w:rsidRPr="00163422">
        <w:rPr>
          <w:rStyle w:val="hps"/>
          <w:rFonts w:ascii="Times New Roman" w:hAnsi="Times New Roman"/>
          <w:lang w:val="bg-BG"/>
        </w:rPr>
        <w:t xml:space="preserve">опазването на </w:t>
      </w:r>
      <w:r w:rsidRPr="00163422">
        <w:rPr>
          <w:rStyle w:val="hps"/>
          <w:rFonts w:ascii="Times New Roman" w:hAnsi="Times New Roman"/>
          <w:lang w:val="bg-BG"/>
        </w:rPr>
        <w:t>околната среда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и </w:t>
      </w:r>
      <w:r w:rsidR="00B7476E" w:rsidRPr="00163422">
        <w:rPr>
          <w:rStyle w:val="hps"/>
          <w:rFonts w:ascii="Times New Roman" w:hAnsi="Times New Roman"/>
          <w:lang w:val="bg-BG"/>
        </w:rPr>
        <w:t xml:space="preserve">прехода към </w:t>
      </w:r>
      <w:r w:rsidRPr="00163422">
        <w:rPr>
          <w:rStyle w:val="hps"/>
          <w:rFonts w:ascii="Times New Roman" w:hAnsi="Times New Roman"/>
          <w:lang w:val="bg-BG"/>
        </w:rPr>
        <w:t>ниско</w:t>
      </w:r>
      <w:r w:rsidRPr="00163422">
        <w:rPr>
          <w:rFonts w:ascii="Times New Roman" w:hAnsi="Times New Roman"/>
          <w:lang w:val="bg-BG"/>
        </w:rPr>
        <w:t xml:space="preserve">въглеродна икономика, </w:t>
      </w:r>
      <w:r w:rsidRPr="00163422">
        <w:rPr>
          <w:rStyle w:val="hps"/>
          <w:rFonts w:ascii="Times New Roman" w:hAnsi="Times New Roman"/>
          <w:lang w:val="bg-BG"/>
        </w:rPr>
        <w:t>както и чрез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дейности в областта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туризма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(</w:t>
      </w:r>
      <w:r w:rsidRPr="00163422">
        <w:rPr>
          <w:rFonts w:ascii="Times New Roman" w:hAnsi="Times New Roman"/>
          <w:lang w:val="bg-BG"/>
        </w:rPr>
        <w:t xml:space="preserve">мерки в областта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="00B7476E" w:rsidRPr="00163422">
        <w:rPr>
          <w:rStyle w:val="hps"/>
          <w:rFonts w:ascii="Times New Roman" w:hAnsi="Times New Roman"/>
          <w:lang w:val="bg-BG"/>
        </w:rPr>
        <w:t xml:space="preserve">опазването на </w:t>
      </w:r>
      <w:r w:rsidRPr="00163422">
        <w:rPr>
          <w:rStyle w:val="hps"/>
          <w:rFonts w:ascii="Times New Roman" w:hAnsi="Times New Roman"/>
          <w:lang w:val="bg-BG"/>
        </w:rPr>
        <w:t>природното и културно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наследство</w:t>
      </w:r>
      <w:r w:rsidRPr="00163422">
        <w:rPr>
          <w:rFonts w:ascii="Times New Roman" w:hAnsi="Times New Roman"/>
          <w:lang w:val="bg-BG"/>
        </w:rPr>
        <w:t xml:space="preserve">); </w:t>
      </w:r>
      <w:r w:rsidRPr="00163422">
        <w:rPr>
          <w:rStyle w:val="hps"/>
          <w:rFonts w:ascii="Times New Roman" w:hAnsi="Times New Roman"/>
          <w:lang w:val="bg-BG"/>
        </w:rPr>
        <w:t>укрепване</w:t>
      </w:r>
      <w:r w:rsidR="00B7476E" w:rsidRPr="00163422">
        <w:rPr>
          <w:rStyle w:val="hps"/>
          <w:rFonts w:ascii="Times New Roman" w:hAnsi="Times New Roman"/>
          <w:lang w:val="bg-BG"/>
        </w:rPr>
        <w:t>то</w:t>
      </w:r>
      <w:r w:rsidRPr="00163422">
        <w:rPr>
          <w:rStyle w:val="hps"/>
          <w:rFonts w:ascii="Times New Roman" w:hAnsi="Times New Roman"/>
          <w:lang w:val="bg-BG"/>
        </w:rPr>
        <w:t xml:space="preserve">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младежта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 региона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-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като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основа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бъдещ</w:t>
      </w:r>
      <w:r w:rsidR="00B7476E" w:rsidRPr="00163422">
        <w:rPr>
          <w:rStyle w:val="hps"/>
          <w:rFonts w:ascii="Times New Roman" w:hAnsi="Times New Roman"/>
          <w:lang w:val="bg-BG"/>
        </w:rPr>
        <w:t>ото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развитие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в трансграничната област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-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се разглежда като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хоризонтален приоритет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="00B7476E" w:rsidRPr="00163422">
        <w:rPr>
          <w:rStyle w:val="hps"/>
          <w:rFonts w:ascii="Times New Roman" w:hAnsi="Times New Roman"/>
          <w:lang w:val="bg-BG"/>
        </w:rPr>
        <w:t>Програмата</w:t>
      </w:r>
      <w:r w:rsidRPr="00163422">
        <w:rPr>
          <w:rStyle w:val="hps"/>
          <w:rFonts w:ascii="Times New Roman" w:hAnsi="Times New Roman"/>
          <w:lang w:val="bg-BG"/>
        </w:rPr>
        <w:t>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Устойчив</w:t>
      </w:r>
      <w:r w:rsidR="00B7476E" w:rsidRPr="00163422">
        <w:rPr>
          <w:rStyle w:val="hps"/>
          <w:rFonts w:ascii="Times New Roman" w:hAnsi="Times New Roman"/>
          <w:lang w:val="bg-BG"/>
        </w:rPr>
        <w:t>ият</w:t>
      </w:r>
      <w:r w:rsidRPr="00163422">
        <w:rPr>
          <w:rStyle w:val="hps"/>
          <w:rFonts w:ascii="Times New Roman" w:hAnsi="Times New Roman"/>
          <w:lang w:val="bg-BG"/>
        </w:rPr>
        <w:t xml:space="preserve"> растеж</w:t>
      </w:r>
      <w:r w:rsidR="00B7476E" w:rsidRPr="00163422">
        <w:rPr>
          <w:rFonts w:ascii="Times New Roman" w:hAnsi="Times New Roman"/>
          <w:lang w:val="bg-BG"/>
        </w:rPr>
        <w:t xml:space="preserve">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устойчиво</w:t>
      </w:r>
      <w:r w:rsidR="00B7476E" w:rsidRPr="00163422">
        <w:rPr>
          <w:rStyle w:val="hps"/>
          <w:rFonts w:ascii="Times New Roman" w:hAnsi="Times New Roman"/>
          <w:lang w:val="bg-BG"/>
        </w:rPr>
        <w:t>то</w:t>
      </w:r>
      <w:r w:rsidRPr="00163422">
        <w:rPr>
          <w:rStyle w:val="hps"/>
          <w:rFonts w:ascii="Times New Roman" w:hAnsi="Times New Roman"/>
          <w:lang w:val="bg-BG"/>
        </w:rPr>
        <w:t xml:space="preserve"> използване на </w:t>
      </w:r>
      <w:r w:rsidRPr="009653C4">
        <w:rPr>
          <w:rStyle w:val="hps"/>
          <w:rFonts w:ascii="Times New Roman" w:hAnsi="Times New Roman"/>
          <w:lang w:val="bg-BG"/>
        </w:rPr>
        <w:t>ресурсите</w:t>
      </w:r>
      <w:r w:rsidR="00B7476E" w:rsidRPr="009653C4">
        <w:rPr>
          <w:rFonts w:ascii="Times New Roman" w:hAnsi="Times New Roman"/>
          <w:lang w:val="bg-BG"/>
        </w:rPr>
        <w:t xml:space="preserve"> се адресират</w:t>
      </w:r>
      <w:r w:rsidRPr="009653C4">
        <w:rPr>
          <w:rStyle w:val="hps"/>
          <w:rFonts w:ascii="Times New Roman" w:hAnsi="Times New Roman"/>
          <w:lang w:val="bg-BG"/>
        </w:rPr>
        <w:t xml:space="preserve"> пряко</w:t>
      </w:r>
      <w:r w:rsidRPr="009653C4">
        <w:rPr>
          <w:rFonts w:ascii="Times New Roman" w:hAnsi="Times New Roman"/>
          <w:lang w:val="bg-BG"/>
        </w:rPr>
        <w:t xml:space="preserve"> </w:t>
      </w:r>
      <w:r w:rsidR="00B7476E" w:rsidRPr="009653C4">
        <w:rPr>
          <w:rStyle w:val="hps"/>
          <w:rFonts w:ascii="Times New Roman" w:hAnsi="Times New Roman"/>
          <w:lang w:val="bg-BG"/>
        </w:rPr>
        <w:t>чрез</w:t>
      </w:r>
      <w:r w:rsidRPr="009653C4">
        <w:rPr>
          <w:rFonts w:ascii="Times New Roman" w:hAnsi="Times New Roman"/>
          <w:lang w:val="bg-BG"/>
        </w:rPr>
        <w:t xml:space="preserve"> </w:t>
      </w:r>
      <w:r w:rsidR="00B7476E" w:rsidRPr="009653C4">
        <w:rPr>
          <w:rStyle w:val="hps"/>
          <w:rFonts w:ascii="Times New Roman" w:hAnsi="Times New Roman"/>
          <w:lang w:val="bg-BG"/>
        </w:rPr>
        <w:t>Приоритетна</w:t>
      </w:r>
      <w:r w:rsidR="00B7476E" w:rsidRPr="009653C4">
        <w:rPr>
          <w:rFonts w:ascii="Times New Roman" w:hAnsi="Times New Roman"/>
          <w:lang w:val="bg-BG"/>
        </w:rPr>
        <w:t xml:space="preserve"> </w:t>
      </w:r>
      <w:r w:rsidRPr="009653C4">
        <w:rPr>
          <w:rStyle w:val="hps"/>
          <w:rFonts w:ascii="Times New Roman" w:hAnsi="Times New Roman"/>
          <w:lang w:val="bg-BG"/>
        </w:rPr>
        <w:t>ос</w:t>
      </w:r>
      <w:r w:rsidRPr="009653C4">
        <w:rPr>
          <w:rFonts w:ascii="Times New Roman" w:hAnsi="Times New Roman"/>
          <w:lang w:val="bg-BG"/>
        </w:rPr>
        <w:t xml:space="preserve"> </w:t>
      </w:r>
      <w:r w:rsidRPr="009653C4">
        <w:rPr>
          <w:rStyle w:val="hps"/>
          <w:rFonts w:ascii="Times New Roman" w:hAnsi="Times New Roman"/>
          <w:lang w:val="bg-BG"/>
        </w:rPr>
        <w:t>1</w:t>
      </w:r>
      <w:r w:rsidRPr="009653C4">
        <w:rPr>
          <w:rFonts w:ascii="Times New Roman" w:hAnsi="Times New Roman"/>
          <w:lang w:val="bg-BG"/>
        </w:rPr>
        <w:t xml:space="preserve"> </w:t>
      </w:r>
      <w:r w:rsidR="00B7476E" w:rsidRPr="009653C4">
        <w:rPr>
          <w:rStyle w:val="hps"/>
          <w:rFonts w:ascii="Times New Roman" w:hAnsi="Times New Roman"/>
          <w:lang w:val="bg-BG"/>
        </w:rPr>
        <w:t>„</w:t>
      </w:r>
      <w:r w:rsidRPr="009653C4">
        <w:rPr>
          <w:rStyle w:val="hps"/>
          <w:rFonts w:ascii="Times New Roman" w:hAnsi="Times New Roman"/>
          <w:lang w:val="bg-BG"/>
        </w:rPr>
        <w:t>Околна среда"</w:t>
      </w:r>
      <w:r w:rsidR="00B7476E" w:rsidRPr="009653C4">
        <w:rPr>
          <w:rFonts w:ascii="Times New Roman" w:hAnsi="Times New Roman"/>
          <w:lang w:val="bg-BG"/>
        </w:rPr>
        <w:t xml:space="preserve"> на</w:t>
      </w:r>
      <w:r w:rsidRPr="009653C4">
        <w:rPr>
          <w:rFonts w:ascii="Times New Roman" w:hAnsi="Times New Roman"/>
          <w:lang w:val="bg-BG"/>
        </w:rPr>
        <w:t xml:space="preserve"> </w:t>
      </w:r>
      <w:r w:rsidR="00B7476E" w:rsidRPr="009653C4">
        <w:rPr>
          <w:rStyle w:val="hps"/>
          <w:rFonts w:ascii="Times New Roman" w:hAnsi="Times New Roman"/>
          <w:lang w:val="bg-BG"/>
        </w:rPr>
        <w:t>Програмата</w:t>
      </w:r>
      <w:r w:rsidR="00B7476E" w:rsidRPr="009653C4">
        <w:rPr>
          <w:rFonts w:ascii="Times New Roman" w:hAnsi="Times New Roman"/>
          <w:lang w:val="bg-BG"/>
        </w:rPr>
        <w:t xml:space="preserve">, </w:t>
      </w:r>
      <w:r w:rsidRPr="009653C4">
        <w:rPr>
          <w:rFonts w:ascii="Times New Roman" w:hAnsi="Times New Roman"/>
          <w:lang w:val="bg-BG"/>
        </w:rPr>
        <w:t>която обхваща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опазването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околната среда като един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от най-важните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активи на</w:t>
      </w:r>
      <w:r w:rsidRPr="00163422">
        <w:rPr>
          <w:rFonts w:ascii="Times New Roman" w:hAnsi="Times New Roman"/>
          <w:lang w:val="bg-BG"/>
        </w:rPr>
        <w:t xml:space="preserve"> </w:t>
      </w:r>
      <w:r w:rsidR="00B7476E" w:rsidRPr="00163422">
        <w:rPr>
          <w:rStyle w:val="hps"/>
          <w:rFonts w:ascii="Times New Roman" w:hAnsi="Times New Roman"/>
          <w:lang w:val="bg-BG"/>
        </w:rPr>
        <w:t>трансграничния регион</w:t>
      </w:r>
      <w:r w:rsidRPr="00163422">
        <w:rPr>
          <w:rStyle w:val="hps"/>
          <w:rFonts w:ascii="Times New Roman" w:hAnsi="Times New Roman"/>
          <w:lang w:val="bg-BG"/>
        </w:rPr>
        <w:t xml:space="preserve">, </w:t>
      </w:r>
      <w:r w:rsidR="002C4129">
        <w:rPr>
          <w:rStyle w:val="hps"/>
          <w:rFonts w:ascii="Times New Roman" w:hAnsi="Times New Roman"/>
          <w:lang w:val="bg-BG"/>
        </w:rPr>
        <w:t>наред 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управлението на бедствия</w:t>
      </w:r>
      <w:r w:rsidRPr="00163422">
        <w:rPr>
          <w:rFonts w:ascii="Times New Roman" w:hAnsi="Times New Roman"/>
          <w:lang w:val="bg-BG"/>
        </w:rPr>
        <w:t xml:space="preserve">, </w:t>
      </w:r>
      <w:r w:rsidR="00B7476E" w:rsidRPr="00163422">
        <w:rPr>
          <w:rStyle w:val="hps"/>
          <w:rFonts w:ascii="Times New Roman" w:hAnsi="Times New Roman"/>
          <w:lang w:val="bg-BG"/>
        </w:rPr>
        <w:t>представляващи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типичен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трансграничен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проблем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от голямо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значение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>регион</w:t>
      </w:r>
      <w:r w:rsidR="002C4129">
        <w:rPr>
          <w:rStyle w:val="hps"/>
          <w:rFonts w:ascii="Times New Roman" w:hAnsi="Times New Roman"/>
          <w:lang w:val="bg-BG"/>
        </w:rPr>
        <w:t>а</w:t>
      </w:r>
      <w:r w:rsidRPr="00163422">
        <w:rPr>
          <w:rStyle w:val="hps"/>
          <w:rFonts w:ascii="Times New Roman" w:hAnsi="Times New Roman"/>
          <w:lang w:val="bg-BG"/>
        </w:rPr>
        <w:t>;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>поради това,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устойчивото развитие 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един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от основните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принципи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Програмата за трансгранично сътрудничество</w:t>
      </w:r>
      <w:r w:rsidRPr="00163422">
        <w:rPr>
          <w:rFonts w:ascii="Times New Roman" w:hAnsi="Times New Roman"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lang w:val="bg-BG"/>
        </w:rPr>
        <w:t>Силната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връзка 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приобщаващ</w:t>
      </w:r>
      <w:r w:rsidR="00C41CD9" w:rsidRPr="00163422">
        <w:rPr>
          <w:rStyle w:val="hps"/>
          <w:rFonts w:ascii="Times New Roman" w:hAnsi="Times New Roman"/>
          <w:lang w:val="bg-BG"/>
        </w:rPr>
        <w:t>ия</w:t>
      </w:r>
      <w:r w:rsidRPr="00163422">
        <w:rPr>
          <w:rStyle w:val="hps"/>
          <w:rFonts w:ascii="Times New Roman" w:hAnsi="Times New Roman"/>
          <w:lang w:val="bg-BG"/>
        </w:rPr>
        <w:t xml:space="preserve"> растеж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е </w:t>
      </w:r>
      <w:r w:rsidR="00C41CD9" w:rsidRPr="00163422">
        <w:rPr>
          <w:rStyle w:val="hps"/>
          <w:rFonts w:ascii="Times New Roman" w:hAnsi="Times New Roman"/>
          <w:lang w:val="bg-BG"/>
        </w:rPr>
        <w:t>ясно различима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 xml:space="preserve">Приоритетна </w:t>
      </w:r>
      <w:r w:rsidRPr="00163422">
        <w:rPr>
          <w:rStyle w:val="hps"/>
          <w:rFonts w:ascii="Times New Roman" w:hAnsi="Times New Roman"/>
          <w:lang w:val="bg-BG"/>
        </w:rPr>
        <w:t>ос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>„</w:t>
      </w:r>
      <w:r w:rsidRPr="00163422">
        <w:rPr>
          <w:rFonts w:ascii="Times New Roman" w:hAnsi="Times New Roman"/>
          <w:lang w:val="bg-BG"/>
        </w:rPr>
        <w:t xml:space="preserve">Устойчив туризъм". </w:t>
      </w:r>
      <w:r w:rsidRPr="00163422">
        <w:rPr>
          <w:rStyle w:val="hps"/>
          <w:rFonts w:ascii="Times New Roman" w:hAnsi="Times New Roman"/>
          <w:lang w:val="bg-BG"/>
        </w:rPr>
        <w:t>Тази тематична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област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е насочена към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капитализиране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природното, културното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историческо наследство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региона.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>Конкурентоспособността</w:t>
      </w:r>
      <w:r w:rsidRPr="00163422">
        <w:rPr>
          <w:rFonts w:ascii="Times New Roman" w:hAnsi="Times New Roman"/>
          <w:lang w:val="bg-BG"/>
        </w:rPr>
        <w:t xml:space="preserve"> </w:t>
      </w:r>
      <w:r w:rsidR="002C4129">
        <w:rPr>
          <w:rStyle w:val="hps"/>
          <w:rFonts w:ascii="Times New Roman" w:hAnsi="Times New Roman"/>
          <w:lang w:val="bg-BG"/>
        </w:rPr>
        <w:t>като цяло е приета</w:t>
      </w:r>
      <w:r w:rsidR="00C41CD9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Fonts w:ascii="Times New Roman" w:hAnsi="Times New Roman"/>
          <w:lang w:val="bg-BG"/>
        </w:rPr>
        <w:t xml:space="preserve">хоризонтална </w:t>
      </w:r>
      <w:r w:rsidRPr="00163422">
        <w:rPr>
          <w:rStyle w:val="hps"/>
          <w:rFonts w:ascii="Times New Roman" w:hAnsi="Times New Roman"/>
          <w:lang w:val="bg-BG"/>
        </w:rPr>
        <w:t>основа</w:t>
      </w:r>
      <w:r w:rsidRPr="00163422">
        <w:rPr>
          <w:rFonts w:ascii="Times New Roman" w:hAnsi="Times New Roman"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lang w:val="bg-BG"/>
        </w:rPr>
        <w:t xml:space="preserve">по отношение </w:t>
      </w:r>
      <w:r w:rsidR="002C4129">
        <w:rPr>
          <w:rStyle w:val="hps"/>
          <w:rFonts w:ascii="Times New Roman" w:hAnsi="Times New Roman"/>
          <w:lang w:val="bg-BG"/>
        </w:rPr>
        <w:t>на</w:t>
      </w:r>
      <w:r w:rsidR="002C4129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регионално</w:t>
      </w:r>
      <w:r w:rsidR="00C41CD9" w:rsidRPr="00163422">
        <w:rPr>
          <w:rStyle w:val="hps"/>
          <w:rFonts w:ascii="Times New Roman" w:hAnsi="Times New Roman"/>
          <w:lang w:val="bg-BG"/>
        </w:rPr>
        <w:t>то</w:t>
      </w:r>
      <w:r w:rsidRPr="00163422">
        <w:rPr>
          <w:rStyle w:val="hps"/>
          <w:rFonts w:ascii="Times New Roman" w:hAnsi="Times New Roman"/>
          <w:lang w:val="bg-BG"/>
        </w:rPr>
        <w:t xml:space="preserve"> развитие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в </w:t>
      </w:r>
      <w:r w:rsidR="00C41CD9" w:rsidRPr="00163422">
        <w:rPr>
          <w:rStyle w:val="hps"/>
          <w:rFonts w:ascii="Times New Roman" w:hAnsi="Times New Roman"/>
          <w:lang w:val="bg-BG"/>
        </w:rPr>
        <w:t>трансграничния регион</w:t>
      </w:r>
      <w:r w:rsidRPr="00163422">
        <w:rPr>
          <w:rStyle w:val="hps"/>
          <w:rFonts w:ascii="Times New Roman" w:hAnsi="Times New Roman"/>
          <w:lang w:val="bg-BG"/>
        </w:rPr>
        <w:t>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Програма</w:t>
      </w:r>
      <w:r w:rsidR="00C41CD9" w:rsidRPr="00163422">
        <w:rPr>
          <w:rStyle w:val="hps"/>
          <w:rFonts w:ascii="Times New Roman" w:hAnsi="Times New Roman"/>
          <w:lang w:val="bg-BG"/>
        </w:rPr>
        <w:t>та</w:t>
      </w:r>
      <w:r w:rsidRPr="00163422">
        <w:rPr>
          <w:rStyle w:val="hps"/>
          <w:rFonts w:ascii="Times New Roman" w:hAnsi="Times New Roman"/>
          <w:lang w:val="bg-BG"/>
        </w:rPr>
        <w:t xml:space="preserve"> за ТГС по ИПП България</w:t>
      </w:r>
      <w:r w:rsidRPr="00163422">
        <w:rPr>
          <w:rStyle w:val="atn"/>
          <w:rFonts w:ascii="Times New Roman" w:hAnsi="Times New Roman"/>
          <w:lang w:val="bg-BG"/>
        </w:rPr>
        <w:t>-</w:t>
      </w:r>
      <w:r w:rsidRPr="00163422">
        <w:rPr>
          <w:rFonts w:ascii="Times New Roman" w:hAnsi="Times New Roman"/>
          <w:lang w:val="bg-BG"/>
        </w:rPr>
        <w:t xml:space="preserve">Турция пряко </w:t>
      </w:r>
      <w:r w:rsidRPr="00163422">
        <w:rPr>
          <w:rStyle w:val="hps"/>
          <w:rFonts w:ascii="Times New Roman" w:hAnsi="Times New Roman"/>
          <w:lang w:val="bg-BG"/>
        </w:rPr>
        <w:t>допринася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водещи</w:t>
      </w:r>
      <w:r w:rsidR="00C41CD9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Style w:val="hps"/>
          <w:rFonts w:ascii="Times New Roman" w:hAnsi="Times New Roman"/>
          <w:lang w:val="bg-BG"/>
        </w:rPr>
        <w:t xml:space="preserve"> инициативи</w:t>
      </w:r>
      <w:r w:rsidRPr="00163422">
        <w:rPr>
          <w:rFonts w:ascii="Times New Roman" w:hAnsi="Times New Roman"/>
          <w:lang w:val="bg-BG"/>
        </w:rPr>
        <w:t xml:space="preserve"> </w:t>
      </w:r>
      <w:r w:rsidR="00163422">
        <w:rPr>
          <w:rStyle w:val="hps"/>
          <w:rFonts w:ascii="Times New Roman" w:hAnsi="Times New Roman"/>
          <w:lang w:val="bg-BG"/>
        </w:rPr>
        <w:t>„</w:t>
      </w:r>
      <w:r w:rsidRPr="00163422">
        <w:rPr>
          <w:rFonts w:ascii="Times New Roman" w:hAnsi="Times New Roman"/>
          <w:lang w:val="bg-BG"/>
        </w:rPr>
        <w:t xml:space="preserve">Младежта </w:t>
      </w:r>
      <w:r w:rsidRPr="00163422">
        <w:rPr>
          <w:rStyle w:val="hps"/>
          <w:rFonts w:ascii="Times New Roman" w:hAnsi="Times New Roman"/>
          <w:lang w:val="bg-BG"/>
        </w:rPr>
        <w:t>в движение</w:t>
      </w:r>
      <w:r w:rsidR="00163422">
        <w:rPr>
          <w:rStyle w:val="atn"/>
          <w:rFonts w:ascii="Times New Roman" w:hAnsi="Times New Roman"/>
          <w:lang w:val="bg-BG"/>
        </w:rPr>
        <w:t>", „</w:t>
      </w:r>
      <w:r w:rsidRPr="00163422">
        <w:rPr>
          <w:rFonts w:ascii="Times New Roman" w:hAnsi="Times New Roman"/>
          <w:lang w:val="bg-BG"/>
        </w:rPr>
        <w:t xml:space="preserve">Европа за ефективно използване </w:t>
      </w:r>
      <w:r w:rsidRPr="00163422">
        <w:rPr>
          <w:rStyle w:val="hps"/>
          <w:rFonts w:ascii="Times New Roman" w:hAnsi="Times New Roman"/>
          <w:lang w:val="bg-BG"/>
        </w:rPr>
        <w:t>на ресурсите</w:t>
      </w:r>
      <w:r w:rsidR="00163422">
        <w:rPr>
          <w:rStyle w:val="atn"/>
          <w:rFonts w:ascii="Times New Roman" w:hAnsi="Times New Roman"/>
          <w:lang w:val="bg-BG"/>
        </w:rPr>
        <w:t>" и „</w:t>
      </w:r>
      <w:r w:rsidRPr="00163422">
        <w:rPr>
          <w:rFonts w:ascii="Times New Roman" w:hAnsi="Times New Roman"/>
          <w:lang w:val="bg-BG"/>
        </w:rPr>
        <w:t xml:space="preserve">Програма за нови </w:t>
      </w:r>
      <w:r w:rsidRPr="00163422">
        <w:rPr>
          <w:rStyle w:val="hps"/>
          <w:rFonts w:ascii="Times New Roman" w:hAnsi="Times New Roman"/>
          <w:lang w:val="bg-BG"/>
        </w:rPr>
        <w:t>умения и работни места</w:t>
      </w:r>
      <w:r w:rsidRPr="00163422">
        <w:rPr>
          <w:rFonts w:ascii="Times New Roman" w:hAnsi="Times New Roman"/>
          <w:lang w:val="bg-BG"/>
        </w:rPr>
        <w:t xml:space="preserve">". </w:t>
      </w:r>
      <w:r w:rsidRPr="00163422">
        <w:rPr>
          <w:rStyle w:val="hps"/>
          <w:rFonts w:ascii="Times New Roman" w:hAnsi="Times New Roman"/>
          <w:lang w:val="bg-BG"/>
        </w:rPr>
        <w:t>В съответствие със стратегията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="00C41CD9" w:rsidRPr="00163422">
        <w:rPr>
          <w:rStyle w:val="hps"/>
          <w:rFonts w:ascii="Times New Roman" w:hAnsi="Times New Roman"/>
          <w:lang w:val="bg-BG"/>
        </w:rPr>
        <w:t xml:space="preserve">Програмата,  </w:t>
      </w:r>
    </w:p>
    <w:p w:rsidR="00C55557" w:rsidRPr="00163422" w:rsidRDefault="00C55557" w:rsidP="00121889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</w:p>
    <w:p w:rsidR="00324FD6" w:rsidRPr="00163422" w:rsidRDefault="003E2EED" w:rsidP="00121889">
      <w:pPr>
        <w:suppressAutoHyphens w:val="0"/>
        <w:autoSpaceDN/>
        <w:spacing w:before="100" w:after="100" w:line="276" w:lineRule="auto"/>
        <w:jc w:val="center"/>
        <w:textAlignment w:val="auto"/>
        <w:rPr>
          <w:rFonts w:ascii="Times New Roman" w:eastAsia="Times New Roman" w:hAnsi="Times New Roman"/>
          <w:noProof/>
          <w:lang w:val="bg-BG" w:eastAsia="ar-SA"/>
        </w:rPr>
      </w:pPr>
      <w:r w:rsidRPr="00163422">
        <w:rPr>
          <w:rFonts w:ascii="Times New Roman" w:eastAsia="Times New Roman" w:hAnsi="Times New Roman"/>
          <w:b/>
          <w:noProof/>
          <w:lang w:val="bg-BG" w:eastAsia="ar-SA"/>
        </w:rPr>
        <w:t>Общата стратегическа цел</w:t>
      </w:r>
      <w:r w:rsidR="00324FD6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  <w:r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на </w:t>
      </w:r>
      <w:r w:rsidR="00AE126E" w:rsidRPr="00163422">
        <w:rPr>
          <w:rFonts w:ascii="Times New Roman" w:eastAsia="Times New Roman" w:hAnsi="Times New Roman"/>
          <w:b/>
          <w:noProof/>
          <w:lang w:val="bg-BG" w:eastAsia="ar-SA"/>
        </w:rPr>
        <w:t>Програма</w:t>
      </w:r>
      <w:r w:rsidRPr="00163422">
        <w:rPr>
          <w:rFonts w:ascii="Times New Roman" w:eastAsia="Times New Roman" w:hAnsi="Times New Roman"/>
          <w:b/>
          <w:noProof/>
          <w:lang w:val="bg-BG" w:eastAsia="ar-SA"/>
        </w:rPr>
        <w:t>та</w:t>
      </w:r>
      <w:r w:rsidR="00AE126E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за ТГС по ИПП България-Турция</w:t>
      </w:r>
      <w:r w:rsidR="00324FD6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  <w:r w:rsidR="00AE126E" w:rsidRPr="00163422">
        <w:rPr>
          <w:rFonts w:ascii="Times New Roman" w:eastAsia="Times New Roman" w:hAnsi="Times New Roman"/>
          <w:b/>
          <w:noProof/>
          <w:lang w:val="bg-BG" w:eastAsia="ar-SA"/>
        </w:rPr>
        <w:t>2014-2020 г.</w:t>
      </w:r>
      <w:r w:rsidR="00324FD6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  <w:r w:rsidRPr="00163422">
        <w:rPr>
          <w:rFonts w:ascii="Times New Roman" w:eastAsia="Times New Roman" w:hAnsi="Times New Roman"/>
          <w:b/>
          <w:noProof/>
          <w:lang w:val="bg-BG" w:eastAsia="ar-SA"/>
        </w:rPr>
        <w:t>е както следва</w:t>
      </w:r>
      <w:r w:rsidR="00324FD6" w:rsidRPr="00163422">
        <w:rPr>
          <w:rFonts w:ascii="Times New Roman" w:eastAsia="Times New Roman" w:hAnsi="Times New Roman"/>
          <w:b/>
          <w:noProof/>
          <w:lang w:val="bg-BG" w:eastAsia="ar-SA"/>
        </w:rPr>
        <w:t>:</w:t>
      </w:r>
      <w:r w:rsidR="00C41CD9" w:rsidRPr="00163422">
        <w:rPr>
          <w:rFonts w:ascii="Times New Roman" w:eastAsia="Times New Roman" w:hAnsi="Times New Roman"/>
          <w:b/>
          <w:noProof/>
          <w:lang w:val="bg-BG" w:eastAsia="ar-SA"/>
        </w:rPr>
        <w:t xml:space="preserve"> </w:t>
      </w:r>
    </w:p>
    <w:p w:rsidR="00BC07A1" w:rsidRDefault="00BC07A1" w:rsidP="00121889">
      <w:pPr>
        <w:spacing w:before="100" w:after="100" w:line="276" w:lineRule="auto"/>
        <w:jc w:val="center"/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</w:pPr>
      <w:r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Укрепване на капацитета </w:t>
      </w:r>
      <w:r w:rsidR="00AB62C5"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за </w:t>
      </w:r>
      <w:r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трансгранично сътрудничество </w:t>
      </w:r>
      <w:r w:rsidR="00AB62C5"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между  България и Турция </w:t>
      </w:r>
      <w:r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в областта на опазването на природата и устойчивото развитие на туризма, което </w:t>
      </w:r>
      <w:r w:rsidR="002C4129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ще доведе </w:t>
      </w:r>
      <w:r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до </w:t>
      </w:r>
      <w:r w:rsidR="002C4129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>засилване</w:t>
      </w:r>
      <w:r w:rsidR="002C4129"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 </w:t>
      </w:r>
      <w:r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>на териториалното сближаване в Европа</w:t>
      </w:r>
      <w:r w:rsidR="00C41CD9" w:rsidRPr="00163422"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  <w:t xml:space="preserve"> </w:t>
      </w:r>
    </w:p>
    <w:p w:rsidR="00C55557" w:rsidRDefault="00C55557" w:rsidP="00121889">
      <w:pPr>
        <w:spacing w:before="100" w:after="100" w:line="276" w:lineRule="auto"/>
        <w:jc w:val="center"/>
        <w:rPr>
          <w:rFonts w:ascii="Times New Roman" w:eastAsia="Times New Roman" w:hAnsi="Times New Roman"/>
          <w:b/>
          <w:i/>
          <w:noProof/>
          <w:color w:val="C00000"/>
          <w:lang w:val="bg-BG" w:eastAsia="ar-SA"/>
        </w:rPr>
      </w:pPr>
    </w:p>
    <w:p w:rsidR="00BC07A1" w:rsidRDefault="00BC07A1" w:rsidP="00121889">
      <w:pPr>
        <w:keepNext/>
        <w:suppressAutoHyphens w:val="0"/>
        <w:autoSpaceDN/>
        <w:spacing w:before="100" w:after="100" w:line="276" w:lineRule="auto"/>
        <w:jc w:val="both"/>
        <w:textAlignment w:val="auto"/>
        <w:outlineLvl w:val="1"/>
        <w:rPr>
          <w:rStyle w:val="hps"/>
          <w:rFonts w:ascii="Times New Roman" w:hAnsi="Times New Roman"/>
          <w:b/>
          <w:lang w:val="bg-BG"/>
        </w:rPr>
      </w:pPr>
      <w:r w:rsidRPr="00163422">
        <w:rPr>
          <w:rStyle w:val="hps"/>
          <w:rFonts w:ascii="Times New Roman" w:hAnsi="Times New Roman"/>
          <w:b/>
          <w:lang w:val="bg-BG"/>
        </w:rPr>
        <w:lastRenderedPageBreak/>
        <w:t>Обосновка</w:t>
      </w:r>
      <w:r w:rsidRPr="00163422">
        <w:rPr>
          <w:rFonts w:ascii="Times New Roman" w:hAnsi="Times New Roman"/>
          <w:b/>
          <w:lang w:val="bg-BG"/>
        </w:rPr>
        <w:t xml:space="preserve"> </w:t>
      </w:r>
      <w:r w:rsidR="00C41CD9" w:rsidRPr="00163422">
        <w:rPr>
          <w:rStyle w:val="hps"/>
          <w:rFonts w:ascii="Times New Roman" w:hAnsi="Times New Roman"/>
          <w:b/>
          <w:lang w:val="bg-BG"/>
        </w:rPr>
        <w:t>н</w:t>
      </w:r>
      <w:r w:rsidRPr="00163422">
        <w:rPr>
          <w:rStyle w:val="hps"/>
          <w:rFonts w:ascii="Times New Roman" w:hAnsi="Times New Roman"/>
          <w:b/>
          <w:lang w:val="bg-BG"/>
        </w:rPr>
        <w:t>а</w:t>
      </w:r>
      <w:r w:rsidRPr="00163422">
        <w:rPr>
          <w:rFonts w:ascii="Times New Roman" w:hAnsi="Times New Roman"/>
          <w:b/>
          <w:lang w:val="bg-BG"/>
        </w:rPr>
        <w:t xml:space="preserve"> </w:t>
      </w:r>
      <w:r w:rsidRPr="00163422">
        <w:rPr>
          <w:rStyle w:val="hps"/>
          <w:rFonts w:ascii="Times New Roman" w:hAnsi="Times New Roman"/>
          <w:b/>
          <w:lang w:val="bg-BG"/>
        </w:rPr>
        <w:t>разпределение</w:t>
      </w:r>
      <w:r w:rsidR="00C41CD9" w:rsidRPr="00163422">
        <w:rPr>
          <w:rStyle w:val="hps"/>
          <w:rFonts w:ascii="Times New Roman" w:hAnsi="Times New Roman"/>
          <w:b/>
          <w:lang w:val="bg-BG"/>
        </w:rPr>
        <w:t>то</w:t>
      </w:r>
      <w:r w:rsidRPr="00163422">
        <w:rPr>
          <w:rStyle w:val="hps"/>
          <w:rFonts w:ascii="Times New Roman" w:hAnsi="Times New Roman"/>
          <w:b/>
          <w:lang w:val="bg-BG"/>
        </w:rPr>
        <w:t xml:space="preserve"> на финансовите средства</w:t>
      </w:r>
    </w:p>
    <w:p w:rsidR="00C55557" w:rsidRPr="00163422" w:rsidRDefault="00C55557" w:rsidP="00121889">
      <w:pPr>
        <w:keepNext/>
        <w:suppressAutoHyphens w:val="0"/>
        <w:autoSpaceDN/>
        <w:spacing w:before="100" w:after="100" w:line="276" w:lineRule="auto"/>
        <w:jc w:val="both"/>
        <w:textAlignment w:val="auto"/>
        <w:outlineLvl w:val="1"/>
        <w:rPr>
          <w:rFonts w:ascii="Times New Roman" w:eastAsia="Times New Roman" w:hAnsi="Times New Roman"/>
          <w:b/>
          <w:lang w:val="bg-BG" w:eastAsia="fr-BE"/>
        </w:rPr>
      </w:pPr>
    </w:p>
    <w:p w:rsidR="00504A93" w:rsidRPr="00651F89" w:rsidRDefault="0003538C" w:rsidP="00121889">
      <w:pPr>
        <w:spacing w:before="100" w:after="100" w:line="276" w:lineRule="auto"/>
        <w:jc w:val="both"/>
        <w:rPr>
          <w:rFonts w:ascii="Times New Roman" w:hAnsi="Times New Roman"/>
          <w:lang w:val="en-US"/>
        </w:rPr>
      </w:pPr>
      <w:r w:rsidRPr="00163422">
        <w:rPr>
          <w:rStyle w:val="hps"/>
          <w:rFonts w:ascii="Times New Roman" w:hAnsi="Times New Roman"/>
          <w:lang w:val="bg-BG"/>
        </w:rPr>
        <w:t>Разпределението на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финансови</w:t>
      </w:r>
      <w:r w:rsidRPr="00163422">
        <w:rPr>
          <w:rStyle w:val="hps"/>
          <w:rFonts w:ascii="Times New Roman" w:hAnsi="Times New Roman"/>
          <w:lang w:val="bg-BG"/>
        </w:rPr>
        <w:t>те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средства</w:t>
      </w:r>
      <w:r w:rsidR="00BC07A1" w:rsidRPr="00163422">
        <w:rPr>
          <w:rFonts w:ascii="Times New Roman" w:hAnsi="Times New Roman"/>
          <w:lang w:val="bg-BG"/>
        </w:rPr>
        <w:t>, предложен</w:t>
      </w:r>
      <w:r w:rsidRPr="00163422">
        <w:rPr>
          <w:rFonts w:ascii="Times New Roman" w:hAnsi="Times New Roman"/>
          <w:lang w:val="bg-BG"/>
        </w:rPr>
        <w:t>о</w:t>
      </w:r>
      <w:r w:rsidR="00BC07A1" w:rsidRPr="00163422">
        <w:rPr>
          <w:rFonts w:ascii="Times New Roman" w:hAnsi="Times New Roman"/>
          <w:lang w:val="bg-BG"/>
        </w:rPr>
        <w:t xml:space="preserve"> в </w:t>
      </w:r>
      <w:r w:rsidR="00BC07A1" w:rsidRPr="00163422">
        <w:rPr>
          <w:rStyle w:val="hps"/>
          <w:rFonts w:ascii="Times New Roman" w:hAnsi="Times New Roman"/>
          <w:lang w:val="bg-BG"/>
        </w:rPr>
        <w:t>таблицата по-долу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има за цел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ефективно </w:t>
      </w:r>
      <w:r w:rsidR="00BC07A1" w:rsidRPr="00163422">
        <w:rPr>
          <w:rStyle w:val="hps"/>
          <w:rFonts w:ascii="Times New Roman" w:hAnsi="Times New Roman"/>
          <w:lang w:val="bg-BG"/>
        </w:rPr>
        <w:t>постигане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очакваните резултати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от </w:t>
      </w:r>
      <w:r w:rsidRPr="00163422">
        <w:rPr>
          <w:rStyle w:val="hps"/>
          <w:rFonts w:ascii="Times New Roman" w:hAnsi="Times New Roman"/>
          <w:lang w:val="bg-BG"/>
        </w:rPr>
        <w:t>програмата</w:t>
      </w:r>
      <w:r w:rsidRPr="00163422">
        <w:rPr>
          <w:rFonts w:ascii="Times New Roman" w:hAnsi="Times New Roman"/>
          <w:lang w:val="bg-BG"/>
        </w:rPr>
        <w:t xml:space="preserve"> </w:t>
      </w:r>
      <w:r w:rsidR="009145B3">
        <w:rPr>
          <w:rStyle w:val="hps"/>
          <w:rFonts w:ascii="Times New Roman" w:hAnsi="Times New Roman"/>
          <w:lang w:val="bg-BG"/>
        </w:rPr>
        <w:t>с</w:t>
      </w:r>
      <w:r w:rsidR="009145B3" w:rsidRPr="00163422">
        <w:rPr>
          <w:rStyle w:val="hps"/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ограничените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налични ресурси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периода на финансиране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г</w:t>
      </w:r>
      <w:r w:rsidRPr="00163422">
        <w:rPr>
          <w:rStyle w:val="hps"/>
          <w:rFonts w:ascii="Times New Roman" w:hAnsi="Times New Roman"/>
          <w:lang w:val="bg-BG"/>
        </w:rPr>
        <w:t>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Избраните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Fonts w:ascii="Times New Roman" w:eastAsia="Times New Roman" w:hAnsi="Times New Roman"/>
          <w:lang w:val="bg-BG" w:eastAsia="ar-SA"/>
        </w:rPr>
        <w:t xml:space="preserve">тематични приоритети </w:t>
      </w:r>
      <w:r w:rsidRPr="00163422">
        <w:rPr>
          <w:rStyle w:val="hps"/>
          <w:rFonts w:ascii="Times New Roman" w:hAnsi="Times New Roman"/>
          <w:lang w:val="bg-BG"/>
        </w:rPr>
        <w:t>и съответните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специфични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цели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са насочени към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="00651F89">
        <w:rPr>
          <w:rStyle w:val="hps"/>
          <w:rFonts w:ascii="Times New Roman" w:hAnsi="Times New Roman"/>
          <w:lang w:val="bg-BG"/>
        </w:rPr>
        <w:t>трансграничното сътрудничество</w:t>
      </w:r>
      <w:r w:rsidR="00F47539" w:rsidRPr="00163422">
        <w:rPr>
          <w:rStyle w:val="hps"/>
          <w:rFonts w:ascii="Times New Roman" w:hAnsi="Times New Roman"/>
          <w:lang w:val="bg-BG"/>
        </w:rPr>
        <w:t xml:space="preserve"> между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България</w:t>
      </w:r>
      <w:r w:rsidR="00F47539" w:rsidRPr="00163422">
        <w:rPr>
          <w:rStyle w:val="atn"/>
          <w:rFonts w:ascii="Times New Roman" w:hAnsi="Times New Roman"/>
          <w:lang w:val="bg-BG"/>
        </w:rPr>
        <w:t xml:space="preserve"> и </w:t>
      </w:r>
      <w:r w:rsidRPr="00163422">
        <w:rPr>
          <w:rFonts w:ascii="Times New Roman" w:hAnsi="Times New Roman"/>
          <w:lang w:val="bg-BG"/>
        </w:rPr>
        <w:t xml:space="preserve">Турция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в </w:t>
      </w:r>
      <w:r w:rsidR="00651F89">
        <w:rPr>
          <w:rStyle w:val="hps"/>
          <w:rFonts w:ascii="Times New Roman" w:hAnsi="Times New Roman"/>
          <w:lang w:val="bg-BG"/>
        </w:rPr>
        <w:t>следните направления: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1</w:t>
      </w:r>
      <w:r w:rsidR="00BC07A1" w:rsidRPr="00163422">
        <w:rPr>
          <w:rFonts w:ascii="Times New Roman" w:hAnsi="Times New Roman"/>
          <w:lang w:val="bg-BG"/>
        </w:rPr>
        <w:t xml:space="preserve">) </w:t>
      </w:r>
      <w:r w:rsidR="00BC07A1" w:rsidRPr="00163422">
        <w:rPr>
          <w:rStyle w:val="hps"/>
          <w:rFonts w:ascii="Times New Roman" w:hAnsi="Times New Roman"/>
          <w:lang w:val="bg-BG"/>
        </w:rPr>
        <w:t>подобряване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 опазване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околната среда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 насърчаване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651F89">
        <w:rPr>
          <w:rStyle w:val="hps"/>
          <w:rFonts w:ascii="Times New Roman" w:hAnsi="Times New Roman"/>
          <w:lang w:val="bg-BG"/>
        </w:rPr>
        <w:t xml:space="preserve">устойчивостта </w:t>
      </w:r>
      <w:r w:rsidR="00BC07A1" w:rsidRPr="00163422">
        <w:rPr>
          <w:rStyle w:val="hps"/>
          <w:rFonts w:ascii="Times New Roman" w:hAnsi="Times New Roman"/>
          <w:lang w:val="bg-BG"/>
        </w:rPr>
        <w:t>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качеството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живот</w:t>
      </w:r>
      <w:r w:rsidR="00651F89">
        <w:rPr>
          <w:rStyle w:val="hps"/>
          <w:rFonts w:ascii="Times New Roman" w:hAnsi="Times New Roman"/>
          <w:lang w:val="bg-BG"/>
        </w:rPr>
        <w:t>;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2) укрепване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туристическия сектор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чрез капитализиране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културното и природното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наследство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в </w:t>
      </w:r>
      <w:r w:rsidR="00F47539" w:rsidRPr="00163422">
        <w:rPr>
          <w:rStyle w:val="hps"/>
          <w:rFonts w:ascii="Times New Roman" w:hAnsi="Times New Roman"/>
          <w:lang w:val="bg-BG"/>
        </w:rPr>
        <w:t>трансграничния регион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F47539" w:rsidRPr="00163422">
        <w:rPr>
          <w:rFonts w:ascii="Times New Roman" w:hAnsi="Times New Roman"/>
          <w:lang w:val="bg-BG"/>
        </w:rPr>
        <w:t xml:space="preserve">сътрудничество </w:t>
      </w:r>
      <w:r w:rsidR="00F47539" w:rsidRPr="00163422">
        <w:rPr>
          <w:rStyle w:val="hps"/>
          <w:rFonts w:ascii="Times New Roman" w:hAnsi="Times New Roman"/>
          <w:lang w:val="bg-BG"/>
        </w:rPr>
        <w:t>между</w:t>
      </w:r>
      <w:r w:rsidR="00F47539" w:rsidRPr="00163422">
        <w:rPr>
          <w:rFonts w:ascii="Times New Roman" w:hAnsi="Times New Roman"/>
          <w:lang w:val="bg-BG"/>
        </w:rPr>
        <w:t xml:space="preserve"> </w:t>
      </w:r>
      <w:r w:rsidR="00F47539" w:rsidRPr="00163422">
        <w:rPr>
          <w:rStyle w:val="hps"/>
          <w:rFonts w:ascii="Times New Roman" w:hAnsi="Times New Roman"/>
          <w:lang w:val="bg-BG"/>
        </w:rPr>
        <w:t>България</w:t>
      </w:r>
      <w:r w:rsidR="00F47539" w:rsidRPr="00163422">
        <w:rPr>
          <w:rStyle w:val="atn"/>
          <w:rFonts w:ascii="Times New Roman" w:hAnsi="Times New Roman"/>
          <w:lang w:val="bg-BG"/>
        </w:rPr>
        <w:t xml:space="preserve"> и </w:t>
      </w:r>
      <w:r w:rsidR="00F47539" w:rsidRPr="00163422">
        <w:rPr>
          <w:rFonts w:ascii="Times New Roman" w:hAnsi="Times New Roman"/>
          <w:lang w:val="bg-BG"/>
        </w:rPr>
        <w:t>Турция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F47539" w:rsidRPr="00163422">
        <w:rPr>
          <w:rStyle w:val="hps"/>
          <w:rFonts w:ascii="Times New Roman" w:hAnsi="Times New Roman"/>
          <w:lang w:val="bg-BG"/>
        </w:rPr>
        <w:t>При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избор</w:t>
      </w:r>
      <w:r w:rsidR="00F47539" w:rsidRPr="00163422">
        <w:rPr>
          <w:rStyle w:val="hps"/>
          <w:rFonts w:ascii="Times New Roman" w:hAnsi="Times New Roman"/>
          <w:lang w:val="bg-BG"/>
        </w:rPr>
        <w:t>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тематични приоритети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(</w:t>
      </w:r>
      <w:r w:rsidR="00BC07A1" w:rsidRPr="00163422">
        <w:rPr>
          <w:rFonts w:ascii="Times New Roman" w:hAnsi="Times New Roman"/>
          <w:lang w:val="bg-BG"/>
        </w:rPr>
        <w:t xml:space="preserve">както е описано </w:t>
      </w:r>
      <w:r w:rsidR="00BC07A1" w:rsidRPr="00163422">
        <w:rPr>
          <w:rStyle w:val="hps"/>
          <w:rFonts w:ascii="Times New Roman" w:hAnsi="Times New Roman"/>
          <w:lang w:val="bg-BG"/>
        </w:rPr>
        <w:t>по-горе)</w:t>
      </w:r>
      <w:r w:rsidR="00BC07A1" w:rsidRPr="00163422">
        <w:rPr>
          <w:rFonts w:ascii="Times New Roman" w:hAnsi="Times New Roman"/>
          <w:lang w:val="bg-BG"/>
        </w:rPr>
        <w:t xml:space="preserve">, </w:t>
      </w:r>
      <w:r w:rsidR="00B42972" w:rsidRPr="00163422">
        <w:rPr>
          <w:rStyle w:val="hps"/>
          <w:rFonts w:ascii="Times New Roman" w:hAnsi="Times New Roman"/>
          <w:lang w:val="bg-BG"/>
        </w:rPr>
        <w:t>беше оценено</w:t>
      </w:r>
      <w:r w:rsidR="00B42972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Fonts w:ascii="Times New Roman" w:hAnsi="Times New Roman"/>
          <w:lang w:val="bg-BG"/>
        </w:rPr>
        <w:t xml:space="preserve">по-специално </w:t>
      </w:r>
      <w:r w:rsidR="00BC07A1" w:rsidRPr="00163422">
        <w:rPr>
          <w:rStyle w:val="hps"/>
          <w:rFonts w:ascii="Times New Roman" w:hAnsi="Times New Roman"/>
          <w:lang w:val="bg-BG"/>
        </w:rPr>
        <w:t>значението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различни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теми</w:t>
      </w:r>
      <w:r w:rsidR="00BC07A1" w:rsidRPr="00163422">
        <w:rPr>
          <w:rFonts w:ascii="Times New Roman" w:hAnsi="Times New Roman"/>
          <w:lang w:val="bg-BG"/>
        </w:rPr>
        <w:t xml:space="preserve">, свързани с </w:t>
      </w:r>
      <w:r w:rsidR="00B42972" w:rsidRPr="00163422">
        <w:rPr>
          <w:rStyle w:val="hps"/>
          <w:rFonts w:ascii="Times New Roman" w:hAnsi="Times New Roman"/>
          <w:lang w:val="bg-BG"/>
        </w:rPr>
        <w:t>трансграничното сътрудничество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3C1988">
        <w:rPr>
          <w:rFonts w:ascii="Times New Roman" w:hAnsi="Times New Roman"/>
          <w:lang w:val="en-US"/>
        </w:rPr>
        <w:t>O</w:t>
      </w:r>
      <w:r w:rsidR="003C1988">
        <w:rPr>
          <w:rFonts w:ascii="Times New Roman" w:hAnsi="Times New Roman"/>
          <w:lang w:val="bg-BG"/>
        </w:rPr>
        <w:t>собено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изменението на климата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управление</w:t>
      </w:r>
      <w:r w:rsidR="00B42972" w:rsidRPr="00163422">
        <w:rPr>
          <w:rStyle w:val="hps"/>
          <w:rFonts w:ascii="Times New Roman" w:hAnsi="Times New Roman"/>
          <w:lang w:val="bg-BG"/>
        </w:rPr>
        <w:t>то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 риска</w:t>
      </w:r>
      <w:r w:rsidR="00B42972" w:rsidRPr="00163422">
        <w:rPr>
          <w:rFonts w:ascii="Times New Roman" w:hAnsi="Times New Roman"/>
          <w:lang w:val="bg-BG"/>
        </w:rPr>
        <w:t>, в случаите</w:t>
      </w:r>
      <w:r w:rsidR="00E522E1">
        <w:rPr>
          <w:rFonts w:ascii="Times New Roman" w:hAnsi="Times New Roman"/>
          <w:lang w:val="bg-BG"/>
        </w:rPr>
        <w:t>,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когато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наводнения</w:t>
      </w:r>
      <w:r w:rsidR="00B42972" w:rsidRPr="00163422">
        <w:rPr>
          <w:rStyle w:val="hps"/>
          <w:rFonts w:ascii="Times New Roman" w:hAnsi="Times New Roman"/>
          <w:lang w:val="bg-BG"/>
        </w:rPr>
        <w:t>та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пожари</w:t>
      </w:r>
      <w:r w:rsidR="00B42972" w:rsidRPr="00163422">
        <w:rPr>
          <w:rStyle w:val="hps"/>
          <w:rFonts w:ascii="Times New Roman" w:hAnsi="Times New Roman"/>
          <w:lang w:val="bg-BG"/>
        </w:rPr>
        <w:t>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са </w:t>
      </w:r>
      <w:r w:rsidR="00B42972" w:rsidRPr="00163422">
        <w:rPr>
          <w:rStyle w:val="hps"/>
          <w:rFonts w:ascii="Times New Roman" w:hAnsi="Times New Roman"/>
          <w:lang w:val="bg-BG"/>
        </w:rPr>
        <w:t>проблеми с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</w:t>
      </w:r>
      <w:r w:rsidR="00B42972" w:rsidRPr="00163422">
        <w:rPr>
          <w:rStyle w:val="hps"/>
          <w:rFonts w:ascii="Times New Roman" w:hAnsi="Times New Roman"/>
          <w:lang w:val="bg-BG"/>
        </w:rPr>
        <w:t>ен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 транснационал</w:t>
      </w:r>
      <w:r w:rsidR="00B42972" w:rsidRPr="00163422">
        <w:rPr>
          <w:rStyle w:val="hps"/>
          <w:rFonts w:ascii="Times New Roman" w:hAnsi="Times New Roman"/>
          <w:lang w:val="bg-BG"/>
        </w:rPr>
        <w:t>ен характер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и </w:t>
      </w:r>
      <w:r w:rsidR="00B42972" w:rsidRPr="00163422">
        <w:rPr>
          <w:rStyle w:val="hps"/>
          <w:rFonts w:ascii="Times New Roman" w:hAnsi="Times New Roman"/>
          <w:lang w:val="bg-BG"/>
        </w:rPr>
        <w:t>когато опазването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околната среда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(включително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природно и културно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наследство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общи традиции</w:t>
      </w:r>
      <w:r w:rsidR="00B42972" w:rsidRPr="00163422">
        <w:rPr>
          <w:rFonts w:ascii="Times New Roman" w:hAnsi="Times New Roman"/>
          <w:lang w:val="bg-BG"/>
        </w:rPr>
        <w:t>)</w:t>
      </w:r>
      <w:r w:rsidR="003C1988">
        <w:rPr>
          <w:rFonts w:ascii="Times New Roman" w:hAnsi="Times New Roman"/>
          <w:lang w:val="bg-BG"/>
        </w:rPr>
        <w:t>,</w:t>
      </w:r>
      <w:r w:rsidR="00B42972" w:rsidRPr="00163422">
        <w:rPr>
          <w:rFonts w:ascii="Times New Roman" w:hAnsi="Times New Roman"/>
          <w:lang w:val="bg-BG"/>
        </w:rPr>
        <w:t xml:space="preserve"> се разглежда</w:t>
      </w:r>
      <w:r w:rsidR="00BC07A1" w:rsidRPr="00163422">
        <w:rPr>
          <w:rFonts w:ascii="Times New Roman" w:hAnsi="Times New Roman"/>
          <w:lang w:val="bg-BG"/>
        </w:rPr>
        <w:t xml:space="preserve"> като </w:t>
      </w:r>
      <w:r w:rsidR="00B42972" w:rsidRPr="00163422">
        <w:rPr>
          <w:rStyle w:val="hps"/>
          <w:rFonts w:ascii="Times New Roman" w:hAnsi="Times New Roman"/>
          <w:lang w:val="bg-BG"/>
        </w:rPr>
        <w:t>уместно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региона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трансграничен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аспект</w:t>
      </w:r>
      <w:r w:rsidR="00BC07A1" w:rsidRPr="00163422">
        <w:rPr>
          <w:rStyle w:val="hps"/>
          <w:rFonts w:ascii="Times New Roman" w:hAnsi="Times New Roman"/>
          <w:lang w:val="bg-BG"/>
        </w:rPr>
        <w:t>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Въз основа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голямата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значимост на тези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две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теми</w:t>
      </w:r>
      <w:r w:rsidR="00E522E1">
        <w:rPr>
          <w:rStyle w:val="hps"/>
          <w:rFonts w:ascii="Times New Roman" w:hAnsi="Times New Roman"/>
          <w:lang w:val="bg-BG"/>
        </w:rPr>
        <w:t>,</w:t>
      </w:r>
      <w:r w:rsidR="00BC07A1" w:rsidRPr="00163422">
        <w:rPr>
          <w:rFonts w:ascii="Times New Roman" w:hAnsi="Times New Roman"/>
          <w:lang w:val="bg-BG"/>
        </w:rPr>
        <w:t xml:space="preserve"> свързани с </w:t>
      </w:r>
      <w:r w:rsidR="00BC07A1" w:rsidRPr="00163422">
        <w:rPr>
          <w:rStyle w:val="hps"/>
          <w:rFonts w:ascii="Times New Roman" w:hAnsi="Times New Roman"/>
          <w:lang w:val="bg-BG"/>
        </w:rPr>
        <w:t>трансграничното сътрудничество</w:t>
      </w:r>
      <w:r w:rsidR="00BC07A1" w:rsidRPr="00163422">
        <w:rPr>
          <w:rFonts w:ascii="Times New Roman" w:hAnsi="Times New Roman"/>
          <w:lang w:val="bg-BG"/>
        </w:rPr>
        <w:t xml:space="preserve">, </w:t>
      </w:r>
      <w:r w:rsidR="00B42972" w:rsidRPr="00163422">
        <w:rPr>
          <w:rFonts w:ascii="Times New Roman" w:hAnsi="Times New Roman"/>
          <w:lang w:val="bg-BG"/>
        </w:rPr>
        <w:t xml:space="preserve">по </w:t>
      </w:r>
      <w:r w:rsidR="00BC07A1" w:rsidRPr="00163422">
        <w:rPr>
          <w:rFonts w:ascii="Times New Roman" w:hAnsi="Times New Roman"/>
          <w:lang w:val="bg-BG"/>
        </w:rPr>
        <w:t xml:space="preserve">45%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от </w:t>
      </w:r>
      <w:r w:rsidR="00B42972" w:rsidRPr="00163422">
        <w:rPr>
          <w:rStyle w:val="hps"/>
          <w:rFonts w:ascii="Times New Roman" w:hAnsi="Times New Roman"/>
          <w:lang w:val="bg-BG"/>
        </w:rPr>
        <w:t>програмния</w:t>
      </w:r>
      <w:r w:rsidR="00B42972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бюджет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ще бъдат разпределени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всеки от тези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приоритети</w:t>
      </w:r>
      <w:r w:rsidR="003C1988">
        <w:rPr>
          <w:rStyle w:val="hps"/>
          <w:rFonts w:ascii="Times New Roman" w:hAnsi="Times New Roman"/>
          <w:lang w:val="bg-BG"/>
        </w:rPr>
        <w:t xml:space="preserve">, </w:t>
      </w:r>
      <w:r w:rsidR="00B42972" w:rsidRPr="00163422">
        <w:rPr>
          <w:rFonts w:ascii="Times New Roman" w:hAnsi="Times New Roman"/>
          <w:lang w:val="bg-BG"/>
        </w:rPr>
        <w:t xml:space="preserve">а </w:t>
      </w:r>
      <w:r w:rsidR="00B42972" w:rsidRPr="00163422">
        <w:rPr>
          <w:rStyle w:val="hps"/>
          <w:rFonts w:ascii="Times New Roman" w:hAnsi="Times New Roman"/>
          <w:lang w:val="bg-BG"/>
        </w:rPr>
        <w:t>10% от</w:t>
      </w:r>
      <w:r w:rsidR="00B42972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бюджета са предвидени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техническа помощ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по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програмата.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B72F1" w:rsidRPr="00163422">
        <w:rPr>
          <w:rFonts w:ascii="Times New Roman" w:hAnsi="Times New Roman"/>
          <w:lang w:val="bg-BG"/>
        </w:rPr>
        <w:t xml:space="preserve">Така например, </w:t>
      </w:r>
      <w:r w:rsidR="001B72F1" w:rsidRPr="00163422">
        <w:rPr>
          <w:rStyle w:val="hps"/>
          <w:rFonts w:ascii="Times New Roman" w:hAnsi="Times New Roman"/>
          <w:lang w:val="bg-BG"/>
        </w:rPr>
        <w:t>за</w:t>
      </w:r>
      <w:r w:rsidR="001B72F1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Fonts w:ascii="Times New Roman" w:hAnsi="Times New Roman"/>
          <w:lang w:val="bg-BG"/>
        </w:rPr>
        <w:t xml:space="preserve">тематичния </w:t>
      </w:r>
      <w:r w:rsidR="00BC07A1" w:rsidRPr="00163422">
        <w:rPr>
          <w:rStyle w:val="hps"/>
          <w:rFonts w:ascii="Times New Roman" w:hAnsi="Times New Roman"/>
          <w:lang w:val="bg-BG"/>
        </w:rPr>
        <w:t>приоритет</w:t>
      </w:r>
      <w:r w:rsidR="00F039E7">
        <w:rPr>
          <w:rStyle w:val="hps"/>
          <w:rFonts w:ascii="Times New Roman" w:hAnsi="Times New Roman"/>
          <w:lang w:val="bg-BG"/>
        </w:rPr>
        <w:t>, свързан с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</w:t>
      </w:r>
      <w:r w:rsidR="00B42972" w:rsidRPr="00163422">
        <w:rPr>
          <w:rStyle w:val="hps"/>
          <w:rFonts w:ascii="Times New Roman" w:hAnsi="Times New Roman"/>
          <w:lang w:val="bg-BG"/>
        </w:rPr>
        <w:t>опазването на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околната среда</w:t>
      </w:r>
      <w:r w:rsidR="00F039E7">
        <w:rPr>
          <w:rStyle w:val="hps"/>
          <w:rFonts w:ascii="Times New Roman" w:hAnsi="Times New Roman"/>
          <w:lang w:val="bg-BG"/>
        </w:rPr>
        <w:t>,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42972" w:rsidRPr="00163422">
        <w:rPr>
          <w:rFonts w:ascii="Times New Roman" w:hAnsi="Times New Roman"/>
          <w:lang w:val="bg-BG"/>
        </w:rPr>
        <w:t>са предвидени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увелич</w:t>
      </w:r>
      <w:r w:rsidR="001B72F1" w:rsidRPr="00163422">
        <w:rPr>
          <w:rStyle w:val="hps"/>
          <w:rFonts w:ascii="Times New Roman" w:hAnsi="Times New Roman"/>
          <w:lang w:val="bg-BG"/>
        </w:rPr>
        <w:t>ение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интервенции</w:t>
      </w:r>
      <w:r w:rsidR="001B72F1" w:rsidRPr="00163422">
        <w:rPr>
          <w:rStyle w:val="hps"/>
          <w:rFonts w:ascii="Times New Roman" w:hAnsi="Times New Roman"/>
          <w:lang w:val="bg-BG"/>
        </w:rPr>
        <w:t>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в </w:t>
      </w:r>
      <w:r w:rsidR="001B72F1" w:rsidRPr="00163422">
        <w:rPr>
          <w:rStyle w:val="hps"/>
          <w:rFonts w:ascii="Times New Roman" w:hAnsi="Times New Roman"/>
          <w:lang w:val="bg-BG"/>
        </w:rPr>
        <w:t>сферата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превенция </w:t>
      </w:r>
      <w:r w:rsidR="001B72F1" w:rsidRPr="00163422">
        <w:rPr>
          <w:rStyle w:val="hps"/>
          <w:rFonts w:ascii="Times New Roman" w:hAnsi="Times New Roman"/>
          <w:lang w:val="bg-BG"/>
        </w:rPr>
        <w:t>и управление риска, както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подобрен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капацитет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устойчиво използване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общите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природни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ресурси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чрез съвместни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инициативи за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B72F1" w:rsidRPr="00163422">
        <w:rPr>
          <w:rStyle w:val="hps"/>
          <w:rFonts w:ascii="Times New Roman" w:hAnsi="Times New Roman"/>
          <w:lang w:val="bg-BG"/>
        </w:rPr>
        <w:t>опазване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 природата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BC07A1" w:rsidRPr="00163422">
        <w:rPr>
          <w:rStyle w:val="hps"/>
          <w:rFonts w:ascii="Times New Roman" w:hAnsi="Times New Roman"/>
          <w:lang w:val="bg-BG"/>
        </w:rPr>
        <w:t>В областта 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устойчивото развитие на туризма</w:t>
      </w:r>
      <w:r w:rsidR="001B72F1" w:rsidRPr="00163422">
        <w:rPr>
          <w:rFonts w:ascii="Times New Roman" w:hAnsi="Times New Roman"/>
          <w:lang w:val="bg-BG"/>
        </w:rPr>
        <w:t xml:space="preserve"> </w:t>
      </w:r>
      <w:r w:rsidR="008A52A0">
        <w:rPr>
          <w:rFonts w:ascii="Times New Roman" w:hAnsi="Times New Roman"/>
          <w:lang w:val="bg-BG"/>
        </w:rPr>
        <w:t>специално</w:t>
      </w:r>
      <w:r w:rsidR="001B72F1" w:rsidRPr="00163422">
        <w:rPr>
          <w:rFonts w:ascii="Times New Roman" w:hAnsi="Times New Roman"/>
          <w:lang w:val="bg-BG"/>
        </w:rPr>
        <w:t xml:space="preserve"> са предвидени </w:t>
      </w:r>
      <w:r w:rsidR="00BC07A1" w:rsidRPr="00163422">
        <w:rPr>
          <w:rStyle w:val="hps"/>
          <w:rFonts w:ascii="Times New Roman" w:hAnsi="Times New Roman"/>
          <w:lang w:val="bg-BG"/>
        </w:rPr>
        <w:t>по-високо ниво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валоризация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природното и културното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наследство 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контекста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туризма 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увеличаване на броя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на трансграничните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мрежи, </w:t>
      </w:r>
      <w:r w:rsidR="001B72F1" w:rsidRPr="00163422">
        <w:rPr>
          <w:rStyle w:val="hps"/>
          <w:rFonts w:ascii="Times New Roman" w:hAnsi="Times New Roman"/>
          <w:lang w:val="bg-BG"/>
        </w:rPr>
        <w:t>действащи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BC07A1" w:rsidRPr="00163422">
        <w:rPr>
          <w:rStyle w:val="hps"/>
          <w:rFonts w:ascii="Times New Roman" w:hAnsi="Times New Roman"/>
          <w:lang w:val="bg-BG"/>
        </w:rPr>
        <w:t>в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B72F1" w:rsidRPr="00163422">
        <w:rPr>
          <w:rStyle w:val="hps"/>
          <w:rFonts w:ascii="Times New Roman" w:hAnsi="Times New Roman"/>
          <w:lang w:val="bg-BG"/>
        </w:rPr>
        <w:t>сферата</w:t>
      </w:r>
      <w:r w:rsidR="00BC07A1" w:rsidRPr="00163422">
        <w:rPr>
          <w:rStyle w:val="hps"/>
          <w:rFonts w:ascii="Times New Roman" w:hAnsi="Times New Roman"/>
          <w:lang w:val="bg-BG"/>
        </w:rPr>
        <w:t xml:space="preserve"> на устойчив</w:t>
      </w:r>
      <w:r w:rsidR="001B72F1" w:rsidRPr="00163422">
        <w:rPr>
          <w:rStyle w:val="hps"/>
          <w:rFonts w:ascii="Times New Roman" w:hAnsi="Times New Roman"/>
          <w:lang w:val="bg-BG"/>
        </w:rPr>
        <w:t>ия</w:t>
      </w:r>
      <w:r w:rsidR="00BC07A1" w:rsidRPr="00163422">
        <w:rPr>
          <w:rFonts w:ascii="Times New Roman" w:hAnsi="Times New Roman"/>
          <w:lang w:val="bg-BG"/>
        </w:rPr>
        <w:t xml:space="preserve"> </w:t>
      </w:r>
      <w:r w:rsidR="001B72F1" w:rsidRPr="00163422">
        <w:rPr>
          <w:rStyle w:val="hps"/>
          <w:rFonts w:ascii="Times New Roman" w:hAnsi="Times New Roman"/>
          <w:lang w:val="bg-BG"/>
        </w:rPr>
        <w:t>туризъм</w:t>
      </w:r>
      <w:r w:rsidR="00BC07A1" w:rsidRPr="00163422">
        <w:rPr>
          <w:rFonts w:ascii="Times New Roman" w:hAnsi="Times New Roman"/>
          <w:lang w:val="bg-BG"/>
        </w:rPr>
        <w:t xml:space="preserve">. </w:t>
      </w:r>
      <w:r w:rsidR="00CF7214" w:rsidRPr="00163422">
        <w:rPr>
          <w:rFonts w:ascii="Times New Roman" w:eastAsia="Times New Roman" w:hAnsi="Times New Roman"/>
          <w:lang w:val="bg-BG"/>
        </w:rPr>
        <w:t xml:space="preserve">Посоченото по-долу разпределение на финансовата подкрепа между приоритетните оси е в съответствие с научените уроци от  текущата Програма, извършения анализ на </w:t>
      </w:r>
      <w:r w:rsidR="00CF7214" w:rsidRPr="00C77E29">
        <w:rPr>
          <w:rFonts w:ascii="Times New Roman" w:eastAsia="Times New Roman" w:hAnsi="Times New Roman"/>
          <w:lang w:val="bg-BG"/>
        </w:rPr>
        <w:t>нуждите, а така също от анализа на очакванията и нуждите на съответните заинтересовани страни в допустимата област на трансгранично сътрудничество.</w:t>
      </w:r>
    </w:p>
    <w:p w:rsidR="00CF7214" w:rsidRPr="00163422" w:rsidRDefault="00CF7214" w:rsidP="00121889">
      <w:pPr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lang w:val="ru-RU"/>
        </w:rPr>
        <w:sectPr w:rsidR="00CF7214" w:rsidRPr="00163422" w:rsidSect="00567C20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jc w:val="center"/>
        <w:tblInd w:w="-2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1780"/>
        <w:gridCol w:w="2268"/>
        <w:gridCol w:w="3118"/>
        <w:gridCol w:w="4820"/>
      </w:tblGrid>
      <w:tr w:rsidR="00ED5861" w:rsidRPr="00163422" w:rsidTr="006D083E">
        <w:trPr>
          <w:trHeight w:val="418"/>
          <w:jc w:val="center"/>
        </w:trPr>
        <w:tc>
          <w:tcPr>
            <w:tcW w:w="147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CE2C65" w:rsidRPr="00163422" w:rsidRDefault="004433CE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lastRenderedPageBreak/>
              <w:t>Преглед</w:t>
            </w:r>
            <w:r w:rsidR="000878E5" w:rsidRPr="00163422">
              <w:rPr>
                <w:rFonts w:ascii="Times New Roman" w:eastAsia="Times New Roman" w:hAnsi="Times New Roman"/>
                <w:b/>
                <w:lang w:val="ru-RU" w:eastAsia="en-GB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на инвестиционната стратегия</w:t>
            </w:r>
            <w:r w:rsidR="000878E5" w:rsidRPr="00163422">
              <w:rPr>
                <w:rFonts w:ascii="Times New Roman" w:eastAsia="Times New Roman" w:hAnsi="Times New Roman"/>
                <w:b/>
                <w:lang w:val="ru-RU" w:eastAsia="en-GB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на програмата за трансгранично сътрудничество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</w:tr>
      <w:tr w:rsidR="00ED5861" w:rsidRPr="00163422" w:rsidTr="006D083E">
        <w:trPr>
          <w:trHeight w:val="897"/>
          <w:jc w:val="center"/>
        </w:trPr>
        <w:tc>
          <w:tcPr>
            <w:tcW w:w="2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</w:p>
          <w:p w:rsidR="0005715C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Приоритетна ос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  <w:tc>
          <w:tcPr>
            <w:tcW w:w="1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hideMark/>
          </w:tcPr>
          <w:p w:rsidR="0005715C" w:rsidRPr="00163422" w:rsidRDefault="006C7A4D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Финансова подкрепа</w:t>
            </w:r>
          </w:p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en-US" w:eastAsia="en-GB"/>
              </w:rPr>
              <w:t>(</w:t>
            </w:r>
            <w:r w:rsidR="006C7A4D" w:rsidRPr="00163422">
              <w:rPr>
                <w:rFonts w:ascii="Times New Roman" w:eastAsia="Times New Roman" w:hAnsi="Times New Roman"/>
                <w:b/>
                <w:lang w:val="bg-BG" w:eastAsia="en-GB"/>
              </w:rPr>
              <w:t>в евро</w:t>
            </w:r>
            <w:r w:rsidRPr="00163422">
              <w:rPr>
                <w:rFonts w:ascii="Times New Roman" w:eastAsia="Times New Roman" w:hAnsi="Times New Roman"/>
                <w:b/>
                <w:lang w:val="en-US" w:eastAsia="en-GB"/>
              </w:rPr>
              <w:t>)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05715C" w:rsidRPr="00163422" w:rsidRDefault="006D083E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Разпределение</w:t>
            </w:r>
            <w:r w:rsidR="0005715C" w:rsidRPr="00163422">
              <w:rPr>
                <w:rFonts w:ascii="Times New Roman" w:eastAsia="Times New Roman" w:hAnsi="Times New Roman"/>
                <w:b/>
                <w:lang w:val="ru-RU" w:eastAsia="en-GB"/>
              </w:rPr>
              <w:t xml:space="preserve"> (%) 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на финансовата подкрепа</w:t>
            </w:r>
            <w:r w:rsidR="0005715C" w:rsidRPr="00163422">
              <w:rPr>
                <w:rFonts w:ascii="Times New Roman" w:eastAsia="Times New Roman" w:hAnsi="Times New Roman"/>
                <w:b/>
                <w:lang w:val="ru-RU" w:eastAsia="en-GB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между приоритетните оси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</w:p>
          <w:p w:rsidR="0005715C" w:rsidRPr="00163422" w:rsidRDefault="006C7A4D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Тематични приоритети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</w:p>
          <w:p w:rsidR="004433CE" w:rsidRPr="00163422" w:rsidRDefault="004433CE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Индикатори за резултат, свързани с</w:t>
            </w:r>
            <w:r w:rsidR="0005715C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  <w:p w:rsidR="0005715C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тематич</w:t>
            </w:r>
            <w:r w:rsidR="004433CE" w:rsidRPr="00163422">
              <w:rPr>
                <w:rFonts w:ascii="Times New Roman" w:eastAsia="Times New Roman" w:hAnsi="Times New Roman"/>
                <w:b/>
                <w:lang w:val="bg-BG" w:eastAsia="en-GB"/>
              </w:rPr>
              <w:t>ния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приоритет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</w:tr>
      <w:tr w:rsidR="00ED5861" w:rsidRPr="00163422" w:rsidTr="006D083E">
        <w:trPr>
          <w:trHeight w:val="2812"/>
          <w:jc w:val="center"/>
        </w:trPr>
        <w:tc>
          <w:tcPr>
            <w:tcW w:w="2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</w:p>
          <w:p w:rsidR="0005715C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ПО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 xml:space="preserve"> 1 “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Околна среда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>”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1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en-US" w:eastAsia="en-GB"/>
              </w:rPr>
            </w:pPr>
          </w:p>
          <w:p w:rsidR="0005715C" w:rsidRPr="00163422" w:rsidRDefault="00FD419A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13 339 302,35</w:t>
            </w:r>
            <w:r w:rsidR="006C703A"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en-US" w:eastAsia="en-GB"/>
              </w:rPr>
            </w:pPr>
          </w:p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strike/>
                <w:lang w:val="bg-BG" w:eastAsia="en-GB"/>
              </w:rPr>
            </w:pPr>
            <w:r w:rsidRPr="00163422">
              <w:rPr>
                <w:rFonts w:ascii="Times New Roman" w:hAnsi="Times New Roman"/>
                <w:lang w:val="en-US" w:eastAsia="en-GB"/>
              </w:rPr>
              <w:t>45</w:t>
            </w:r>
            <w:r w:rsidR="00AA0F84" w:rsidRPr="00163422">
              <w:rPr>
                <w:rFonts w:ascii="Times New Roman" w:hAnsi="Times New Roman"/>
                <w:lang w:val="en-US" w:eastAsia="en-GB"/>
              </w:rPr>
              <w:t xml:space="preserve"> </w:t>
            </w:r>
            <w:r w:rsidRPr="00163422">
              <w:rPr>
                <w:rFonts w:ascii="Times New Roman" w:hAnsi="Times New Roman"/>
                <w:lang w:val="en-US" w:eastAsia="en-GB"/>
              </w:rPr>
              <w:t>%</w:t>
            </w:r>
            <w:r w:rsidR="006C703A" w:rsidRPr="00163422">
              <w:rPr>
                <w:rFonts w:ascii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lang w:val="bg-BG" w:eastAsia="en-GB"/>
              </w:rPr>
            </w:pPr>
            <w:r w:rsidRPr="00163422">
              <w:rPr>
                <w:rFonts w:ascii="Times New Roman" w:hAnsi="Times New Roman"/>
                <w:lang w:val="bg-BG" w:eastAsia="en-GB"/>
              </w:rPr>
              <w:t>(b):</w:t>
            </w:r>
            <w:r w:rsidRPr="00163422">
              <w:rPr>
                <w:rFonts w:ascii="Times New Roman" w:hAnsi="Times New Roman"/>
                <w:b/>
                <w:lang w:val="bg-BG" w:eastAsia="en-GB"/>
              </w:rPr>
              <w:t xml:space="preserve"> </w:t>
            </w:r>
            <w:r w:rsidR="0018758F" w:rsidRPr="00163422">
              <w:rPr>
                <w:rFonts w:ascii="Times New Roman" w:hAnsi="Times New Roman"/>
                <w:lang w:val="bg-BG" w:eastAsia="en-GB"/>
              </w:rPr>
              <w:t>Опазване на околната среда и насърчаване на действията за приспособяване към изменението на климата и за смекчаване на изменението на климата, превенция и управление на риска</w:t>
            </w:r>
            <w:r w:rsidR="00FC76F8" w:rsidRPr="00163422">
              <w:rPr>
                <w:rFonts w:ascii="Times New Roman" w:hAnsi="Times New Roman"/>
                <w:lang w:val="bg-BG" w:eastAsia="en-GB"/>
              </w:rPr>
              <w:t xml:space="preserve"> </w:t>
            </w:r>
          </w:p>
          <w:p w:rsidR="0018758F" w:rsidRPr="00163422" w:rsidRDefault="0018758F" w:rsidP="00121889">
            <w:pPr>
              <w:suppressAutoHyphens w:val="0"/>
              <w:autoSpaceDN/>
              <w:spacing w:before="100" w:after="100" w:line="276" w:lineRule="auto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4433CE" w:rsidP="00121889">
            <w:pPr>
              <w:widowControl w:val="0"/>
              <w:numPr>
                <w:ilvl w:val="0"/>
                <w:numId w:val="5"/>
              </w:numPr>
              <w:suppressAutoHyphens w:val="0"/>
              <w:overflowPunct w:val="0"/>
              <w:autoSpaceDE w:val="0"/>
              <w:autoSpaceDN/>
              <w:adjustRightInd w:val="0"/>
              <w:spacing w:before="100" w:after="100" w:line="276" w:lineRule="auto"/>
              <w:ind w:left="318" w:hanging="318"/>
              <w:jc w:val="both"/>
              <w:textAlignment w:val="auto"/>
              <w:rPr>
                <w:rFonts w:ascii="Times New Roman" w:eastAsia="Times New Roman" w:hAnsi="Times New Roman"/>
                <w:lang w:val="ru-RU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Увеличен</w:t>
            </w:r>
            <w:r w:rsidR="00C77E29">
              <w:rPr>
                <w:rFonts w:ascii="Times New Roman" w:eastAsia="Times New Roman" w:hAnsi="Times New Roman"/>
                <w:lang w:val="bg-BG" w:eastAsia="en-US"/>
              </w:rPr>
              <w:t>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съвместни интервенции</w:t>
            </w:r>
            <w:r w:rsidR="0005715C" w:rsidRPr="00163422">
              <w:rPr>
                <w:rFonts w:ascii="Times New Roman" w:eastAsia="Times New Roman" w:hAnsi="Times New Roman"/>
                <w:lang w:val="ru-RU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в областта на </w:t>
            </w:r>
            <w:r w:rsidRPr="00163422">
              <w:rPr>
                <w:rFonts w:ascii="Times New Roman" w:hAnsi="Times New Roman"/>
                <w:lang w:val="bg-BG" w:eastAsia="en-GB"/>
              </w:rPr>
              <w:t>превенция и управление на риска</w:t>
            </w:r>
            <w:r w:rsidR="006C703A" w:rsidRPr="00163422">
              <w:rPr>
                <w:rFonts w:ascii="Times New Roman" w:hAnsi="Times New Roman"/>
                <w:lang w:val="bg-BG" w:eastAsia="en-GB"/>
              </w:rPr>
              <w:t xml:space="preserve"> </w:t>
            </w:r>
          </w:p>
          <w:p w:rsidR="006D083E" w:rsidRPr="00163422" w:rsidRDefault="004433CE" w:rsidP="00121889">
            <w:pPr>
              <w:widowControl w:val="0"/>
              <w:numPr>
                <w:ilvl w:val="0"/>
                <w:numId w:val="5"/>
              </w:numPr>
              <w:suppressAutoHyphens w:val="0"/>
              <w:overflowPunct w:val="0"/>
              <w:autoSpaceDE w:val="0"/>
              <w:autoSpaceDN/>
              <w:adjustRightInd w:val="0"/>
              <w:spacing w:before="100" w:after="100" w:line="276" w:lineRule="auto"/>
              <w:ind w:left="318" w:hanging="318"/>
              <w:jc w:val="both"/>
              <w:textAlignment w:val="auto"/>
              <w:rPr>
                <w:rFonts w:ascii="Times New Roman" w:eastAsia="Times New Roman" w:hAnsi="Times New Roman"/>
                <w:lang w:val="ru-RU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Увеличен</w:t>
            </w:r>
            <w:r w:rsidR="00C77E29">
              <w:rPr>
                <w:rFonts w:ascii="Times New Roman" w:eastAsia="Times New Roman" w:hAnsi="Times New Roman"/>
                <w:lang w:val="bg-BG" w:eastAsia="en-US"/>
              </w:rPr>
              <w:t>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съвместни  инициативи </w:t>
            </w:r>
            <w:r w:rsidR="006D083E" w:rsidRPr="00163422">
              <w:rPr>
                <w:rFonts w:ascii="Times New Roman" w:eastAsia="Times New Roman" w:hAnsi="Times New Roman"/>
                <w:lang w:val="bg-BG" w:eastAsia="en-US"/>
              </w:rPr>
              <w:t xml:space="preserve">в областта на </w:t>
            </w:r>
            <w:r w:rsidR="006D083E" w:rsidRPr="00163422">
              <w:rPr>
                <w:rFonts w:ascii="Times New Roman" w:hAnsi="Times New Roman"/>
                <w:lang w:val="bg-BG" w:eastAsia="en-GB"/>
              </w:rPr>
              <w:t>превенция и управление на риска</w:t>
            </w:r>
            <w:r w:rsidR="006C703A" w:rsidRPr="00163422">
              <w:rPr>
                <w:rFonts w:ascii="Times New Roman" w:hAnsi="Times New Roman"/>
                <w:lang w:val="bg-BG" w:eastAsia="en-GB"/>
              </w:rPr>
              <w:t xml:space="preserve"> </w:t>
            </w:r>
          </w:p>
          <w:p w:rsidR="0005715C" w:rsidRPr="00163422" w:rsidRDefault="006D083E" w:rsidP="00121889">
            <w:pPr>
              <w:widowControl w:val="0"/>
              <w:numPr>
                <w:ilvl w:val="0"/>
                <w:numId w:val="5"/>
              </w:numPr>
              <w:suppressAutoHyphens w:val="0"/>
              <w:overflowPunct w:val="0"/>
              <w:autoSpaceDE w:val="0"/>
              <w:autoSpaceDN/>
              <w:adjustRightInd w:val="0"/>
              <w:spacing w:before="100" w:after="100" w:line="276" w:lineRule="auto"/>
              <w:ind w:left="318" w:hanging="318"/>
              <w:jc w:val="both"/>
              <w:textAlignment w:val="auto"/>
              <w:rPr>
                <w:rFonts w:ascii="Times New Roman" w:eastAsia="Times New Roman" w:hAnsi="Times New Roman"/>
                <w:lang w:val="ru-RU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Увеличено изграждане на капацитет за устойчиво използване на общите природни ресурси </w:t>
            </w:r>
          </w:p>
        </w:tc>
      </w:tr>
      <w:tr w:rsidR="00ED5861" w:rsidRPr="00163422" w:rsidTr="006D083E">
        <w:trPr>
          <w:trHeight w:val="572"/>
          <w:jc w:val="center"/>
        </w:trPr>
        <w:tc>
          <w:tcPr>
            <w:tcW w:w="2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</w:p>
          <w:p w:rsidR="0005715C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ПО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 xml:space="preserve"> 2 “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Устойчив туризъм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>”</w:t>
            </w:r>
            <w:r w:rsidR="00FC76F8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1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en-US" w:eastAsia="en-GB"/>
              </w:rPr>
            </w:pPr>
          </w:p>
          <w:p w:rsidR="0005715C" w:rsidRPr="00163422" w:rsidRDefault="00FD419A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13 339 302,35</w:t>
            </w:r>
            <w:r w:rsidR="00FC76F8"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en-US" w:eastAsia="en-GB"/>
              </w:rPr>
            </w:pPr>
          </w:p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lang w:val="en-US" w:eastAsia="en-GB"/>
              </w:rPr>
            </w:pPr>
            <w:r w:rsidRPr="00163422">
              <w:rPr>
                <w:rFonts w:ascii="Times New Roman" w:hAnsi="Times New Roman"/>
                <w:lang w:val="en-US" w:eastAsia="en-GB"/>
              </w:rPr>
              <w:t>45</w:t>
            </w:r>
            <w:r w:rsidR="00AA0F84" w:rsidRPr="00163422">
              <w:rPr>
                <w:rFonts w:ascii="Times New Roman" w:hAnsi="Times New Roman"/>
                <w:lang w:val="en-US" w:eastAsia="en-GB"/>
              </w:rPr>
              <w:t xml:space="preserve"> </w:t>
            </w:r>
            <w:r w:rsidRPr="00163422">
              <w:rPr>
                <w:rFonts w:ascii="Times New Roman" w:hAnsi="Times New Roman"/>
                <w:lang w:val="en-US" w:eastAsia="en-GB"/>
              </w:rPr>
              <w:t>%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E w:val="0"/>
              <w:adjustRightInd w:val="0"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(d):</w:t>
            </w: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 </w:t>
            </w:r>
            <w:r w:rsidR="0018758F" w:rsidRPr="00163422">
              <w:rPr>
                <w:rFonts w:ascii="Times New Roman" w:eastAsia="Times New Roman" w:hAnsi="Times New Roman"/>
                <w:lang w:val="bg-BG" w:eastAsia="en-GB"/>
              </w:rPr>
              <w:t>Насърчаване на туризма и културното и природното наследство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</w:p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6D083E" w:rsidP="00121889">
            <w:pPr>
              <w:widowControl w:val="0"/>
              <w:numPr>
                <w:ilvl w:val="0"/>
                <w:numId w:val="3"/>
              </w:numPr>
              <w:suppressAutoHyphens w:val="0"/>
              <w:autoSpaceDN/>
              <w:spacing w:before="100" w:after="100" w:line="276" w:lineRule="auto"/>
              <w:ind w:left="318" w:hanging="284"/>
              <w:jc w:val="both"/>
              <w:textAlignment w:val="auto"/>
              <w:rPr>
                <w:rFonts w:ascii="Times New Roman" w:eastAsia="Times New Roman" w:hAnsi="Times New Roman"/>
                <w:lang w:val="ru-RU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Увеличен</w:t>
            </w:r>
            <w:r w:rsidR="00C77E29">
              <w:rPr>
                <w:rFonts w:ascii="Times New Roman" w:eastAsia="Times New Roman" w:hAnsi="Times New Roman"/>
                <w:lang w:val="bg-BG" w:eastAsia="en-US"/>
              </w:rPr>
              <w:t>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 нощувки в трансграничния регион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05715C" w:rsidRPr="00163422" w:rsidRDefault="004433CE" w:rsidP="00121889">
            <w:pPr>
              <w:numPr>
                <w:ilvl w:val="0"/>
                <w:numId w:val="3"/>
              </w:numPr>
              <w:suppressAutoHyphens w:val="0"/>
              <w:autoSpaceDN/>
              <w:spacing w:before="100" w:after="100" w:line="276" w:lineRule="auto"/>
              <w:ind w:left="318" w:hanging="284"/>
              <w:jc w:val="both"/>
              <w:textAlignment w:val="auto"/>
              <w:rPr>
                <w:rFonts w:ascii="Times New Roman" w:eastAsia="Times New Roman" w:hAnsi="Times New Roman"/>
                <w:lang w:val="ru-RU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Увеличен</w:t>
            </w:r>
            <w:r w:rsidR="00C77E29">
              <w:rPr>
                <w:rFonts w:ascii="Times New Roman" w:eastAsia="Times New Roman" w:hAnsi="Times New Roman"/>
                <w:lang w:val="bg-BG" w:eastAsia="en-US"/>
              </w:rPr>
              <w:t xml:space="preserve">и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съвместни  инициативи </w:t>
            </w:r>
            <w:r w:rsidR="006D083E" w:rsidRPr="00163422">
              <w:rPr>
                <w:rFonts w:ascii="Times New Roman" w:eastAsia="Times New Roman" w:hAnsi="Times New Roman"/>
                <w:lang w:val="bg-BG" w:eastAsia="en-GB"/>
              </w:rPr>
              <w:t>за валоризиране на културното</w:t>
            </w:r>
            <w:r w:rsidR="0005715C" w:rsidRPr="00163422">
              <w:rPr>
                <w:rFonts w:ascii="Times New Roman" w:eastAsia="Times New Roman" w:hAnsi="Times New Roman"/>
                <w:lang w:val="ru-RU" w:eastAsia="en-GB"/>
              </w:rPr>
              <w:t xml:space="preserve">, </w:t>
            </w:r>
            <w:r w:rsidR="006D083E" w:rsidRPr="00163422">
              <w:rPr>
                <w:rFonts w:ascii="Times New Roman" w:eastAsia="Times New Roman" w:hAnsi="Times New Roman"/>
                <w:lang w:val="bg-BG" w:eastAsia="en-GB"/>
              </w:rPr>
              <w:t>историческо и природно наследство</w:t>
            </w:r>
            <w:r w:rsidR="0005715C" w:rsidRPr="00163422">
              <w:rPr>
                <w:rFonts w:ascii="Times New Roman" w:eastAsia="Times New Roman" w:hAnsi="Times New Roman"/>
                <w:lang w:val="ru-RU" w:eastAsia="en-GB"/>
              </w:rPr>
              <w:t xml:space="preserve"> </w:t>
            </w:r>
          </w:p>
          <w:p w:rsidR="0005715C" w:rsidRPr="00163422" w:rsidRDefault="006D083E" w:rsidP="00121889">
            <w:pPr>
              <w:numPr>
                <w:ilvl w:val="0"/>
                <w:numId w:val="3"/>
              </w:numPr>
              <w:suppressAutoHyphens w:val="0"/>
              <w:autoSpaceDN/>
              <w:spacing w:before="100" w:after="100" w:line="276" w:lineRule="auto"/>
              <w:ind w:left="318" w:hanging="284"/>
              <w:jc w:val="both"/>
              <w:textAlignment w:val="auto"/>
              <w:rPr>
                <w:rFonts w:ascii="Times New Roman" w:eastAsia="Times New Roman" w:hAnsi="Times New Roman"/>
                <w:lang w:val="ru-RU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Увеличен</w:t>
            </w:r>
            <w:r w:rsidR="00C77E29">
              <w:rPr>
                <w:rFonts w:ascii="Times New Roman" w:eastAsia="Times New Roman" w:hAnsi="Times New Roman"/>
                <w:lang w:val="bg-BG" w:eastAsia="en-US"/>
              </w:rPr>
              <w:t>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8A52A0">
              <w:rPr>
                <w:rFonts w:ascii="Times New Roman" w:eastAsia="Times New Roman" w:hAnsi="Times New Roman"/>
                <w:lang w:val="bg-BG" w:eastAsia="en-US"/>
              </w:rPr>
              <w:t>действащи</w:t>
            </w:r>
            <w:r w:rsidR="008A52A0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трансгранични 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мрежи,</w:t>
            </w:r>
            <w:r w:rsidR="0005715C" w:rsidRPr="00163422">
              <w:rPr>
                <w:rFonts w:ascii="Times New Roman" w:eastAsia="Times New Roman" w:hAnsi="Times New Roman"/>
                <w:lang w:val="ru-RU" w:eastAsia="en-GB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действащи в областта на устойчивия туризъм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</w:tr>
      <w:tr w:rsidR="00ED5861" w:rsidRPr="00163422" w:rsidTr="006D083E">
        <w:trPr>
          <w:trHeight w:val="572"/>
          <w:jc w:val="center"/>
        </w:trPr>
        <w:tc>
          <w:tcPr>
            <w:tcW w:w="2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ПО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 xml:space="preserve"> 3 “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Техническа помощ</w:t>
            </w:r>
            <w:r w:rsidR="0005715C" w:rsidRPr="00163422">
              <w:rPr>
                <w:rFonts w:ascii="Times New Roman" w:eastAsia="Times New Roman" w:hAnsi="Times New Roman"/>
                <w:lang w:val="bg-BG" w:eastAsia="en-GB"/>
              </w:rPr>
              <w:t>”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1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FD419A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2 964 289,4</w:t>
            </w:r>
            <w:r w:rsidR="00DC1B98"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  <w:r w:rsidR="006C703A" w:rsidRPr="0016342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hAnsi="Times New Roman"/>
                <w:lang w:val="bg-BG" w:eastAsia="en-GB"/>
              </w:rPr>
            </w:pPr>
            <w:r w:rsidRPr="00163422">
              <w:rPr>
                <w:rFonts w:ascii="Times New Roman" w:hAnsi="Times New Roman"/>
                <w:lang w:val="en-US" w:eastAsia="en-GB"/>
              </w:rPr>
              <w:t>10</w:t>
            </w:r>
            <w:r w:rsidR="00AA0F84" w:rsidRPr="00163422">
              <w:rPr>
                <w:rFonts w:ascii="Times New Roman" w:hAnsi="Times New Roman"/>
                <w:lang w:val="en-US" w:eastAsia="en-GB"/>
              </w:rPr>
              <w:t xml:space="preserve"> </w:t>
            </w:r>
            <w:r w:rsidRPr="00163422">
              <w:rPr>
                <w:rFonts w:ascii="Times New Roman" w:hAnsi="Times New Roman"/>
                <w:lang w:val="en-US" w:eastAsia="en-GB"/>
              </w:rPr>
              <w:t>%</w:t>
            </w:r>
            <w:r w:rsidR="006C703A" w:rsidRPr="00163422">
              <w:rPr>
                <w:rFonts w:ascii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Техническа помощ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6C7A4D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GB"/>
              </w:rPr>
              <w:t>Н</w:t>
            </w:r>
            <w:r w:rsidRPr="00163422">
              <w:rPr>
                <w:rFonts w:ascii="Times New Roman" w:eastAsia="Times New Roman" w:hAnsi="Times New Roman"/>
                <w:lang w:val="en-US" w:eastAsia="en-GB"/>
              </w:rPr>
              <w:t>/</w:t>
            </w:r>
            <w:r w:rsidRPr="00163422">
              <w:rPr>
                <w:rFonts w:ascii="Times New Roman" w:eastAsia="Times New Roman" w:hAnsi="Times New Roman"/>
                <w:lang w:val="bg-BG" w:eastAsia="en-GB"/>
              </w:rPr>
              <w:t>П</w:t>
            </w:r>
            <w:r w:rsidR="006C703A" w:rsidRPr="00163422">
              <w:rPr>
                <w:rFonts w:ascii="Times New Roman" w:eastAsia="Times New Roman" w:hAnsi="Times New Roman"/>
                <w:lang w:val="bg-BG" w:eastAsia="en-GB"/>
              </w:rPr>
              <w:t xml:space="preserve"> </w:t>
            </w:r>
          </w:p>
        </w:tc>
      </w:tr>
      <w:tr w:rsidR="00ED5861" w:rsidRPr="00163422" w:rsidTr="006D083E">
        <w:trPr>
          <w:trHeight w:val="572"/>
          <w:jc w:val="center"/>
        </w:trPr>
        <w:tc>
          <w:tcPr>
            <w:tcW w:w="2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Общо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</w:t>
            </w:r>
          </w:p>
        </w:tc>
        <w:tc>
          <w:tcPr>
            <w:tcW w:w="1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FD419A" w:rsidP="00121889">
            <w:pPr>
              <w:suppressAutoHyphens w:val="0"/>
              <w:autoSpaceDN/>
              <w:spacing w:before="100" w:after="100" w:line="276" w:lineRule="auto"/>
              <w:jc w:val="center"/>
              <w:textAlignment w:val="auto"/>
              <w:rPr>
                <w:rFonts w:ascii="Times New Roman" w:eastAsia="Times New Roman" w:hAnsi="Times New Roman"/>
                <w:b/>
                <w:lang w:val="bg-BG" w:eastAsia="ar-SA"/>
              </w:rPr>
            </w:pPr>
            <w:r w:rsidRPr="001634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29 642 894,12</w:t>
            </w:r>
            <w:r w:rsidR="006C703A" w:rsidRPr="0016342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b/>
                <w:lang w:val="en-US" w:eastAsia="en-GB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en-US" w:eastAsia="en-GB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715C" w:rsidRPr="00163422" w:rsidRDefault="0005715C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en-US" w:eastAsia="en-GB"/>
              </w:rPr>
            </w:pPr>
          </w:p>
        </w:tc>
      </w:tr>
    </w:tbl>
    <w:p w:rsidR="00E656B7" w:rsidRPr="00163422" w:rsidRDefault="00E656B7" w:rsidP="00121889">
      <w:pPr>
        <w:spacing w:before="100" w:after="100" w:line="276" w:lineRule="auto"/>
        <w:jc w:val="both"/>
        <w:rPr>
          <w:rFonts w:ascii="Times New Roman" w:hAnsi="Times New Roman"/>
        </w:rPr>
      </w:pPr>
    </w:p>
    <w:p w:rsidR="00E656B7" w:rsidRPr="00163422" w:rsidRDefault="00E656B7" w:rsidP="00121889">
      <w:pPr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hAnsi="Times New Roman"/>
        </w:rPr>
        <w:sectPr w:rsidR="00E656B7" w:rsidRPr="00163422" w:rsidSect="006D083E">
          <w:footerReference w:type="default" r:id="rId13"/>
          <w:pgSz w:w="16838" w:h="11906" w:orient="landscape"/>
          <w:pgMar w:top="851" w:right="1418" w:bottom="709" w:left="1418" w:header="709" w:footer="709" w:gutter="0"/>
          <w:cols w:space="708"/>
          <w:docGrid w:linePitch="360"/>
        </w:sectPr>
      </w:pPr>
    </w:p>
    <w:p w:rsidR="00574461" w:rsidRPr="00163422" w:rsidRDefault="00D75775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bg-BG"/>
        </w:rPr>
        <w:lastRenderedPageBreak/>
        <w:t>Приоритетна ос</w:t>
      </w:r>
      <w:r w:rsidR="00501DF5" w:rsidRPr="00163422">
        <w:rPr>
          <w:rFonts w:ascii="Times New Roman" w:hAnsi="Times New Roman"/>
          <w:b/>
          <w:lang w:val="bg-BG"/>
        </w:rPr>
        <w:t xml:space="preserve"> 1</w:t>
      </w:r>
      <w:r w:rsidR="00163422">
        <w:rPr>
          <w:rFonts w:ascii="Times New Roman" w:hAnsi="Times New Roman"/>
          <w:b/>
          <w:lang w:val="bg-BG"/>
        </w:rPr>
        <w:t xml:space="preserve"> „</w:t>
      </w:r>
      <w:r w:rsidR="00D30475" w:rsidRPr="00163422">
        <w:rPr>
          <w:rFonts w:ascii="Times New Roman" w:eastAsia="Times New Roman" w:hAnsi="Times New Roman"/>
          <w:b/>
          <w:lang w:val="bg-BG" w:eastAsia="en-GB"/>
        </w:rPr>
        <w:t>Околна среда</w:t>
      </w:r>
      <w:r w:rsidR="00384EA4" w:rsidRPr="00163422">
        <w:rPr>
          <w:rFonts w:ascii="Times New Roman" w:hAnsi="Times New Roman"/>
          <w:b/>
          <w:lang w:val="bg-BG"/>
        </w:rPr>
        <w:t>”</w:t>
      </w:r>
      <w:r w:rsidR="00AB1B4C" w:rsidRPr="00163422">
        <w:rPr>
          <w:rFonts w:ascii="Times New Roman" w:hAnsi="Times New Roman"/>
          <w:b/>
          <w:lang w:val="bg-BG"/>
        </w:rPr>
        <w:t xml:space="preserve"> </w:t>
      </w:r>
    </w:p>
    <w:p w:rsidR="00A5299B" w:rsidRPr="00C55557" w:rsidRDefault="00A5299B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eastAsia="Times New Roman" w:hAnsi="Times New Roman"/>
          <w:lang w:val="bg-BG"/>
        </w:rPr>
        <w:t xml:space="preserve">Тази приоритетна ос </w:t>
      </w:r>
      <w:r w:rsidR="008A52A0">
        <w:rPr>
          <w:rFonts w:ascii="Times New Roman" w:eastAsia="Times New Roman" w:hAnsi="Times New Roman"/>
          <w:lang w:val="bg-BG"/>
        </w:rPr>
        <w:t>има за цел</w:t>
      </w:r>
      <w:r w:rsidRPr="00163422">
        <w:rPr>
          <w:rFonts w:ascii="Times New Roman" w:eastAsia="Times New Roman" w:hAnsi="Times New Roman"/>
          <w:lang w:val="bg-BG"/>
        </w:rPr>
        <w:t xml:space="preserve"> увеличаване на интервенциите в областта на превенция и управление на риска и подобряване на капацитета и устойчивото използване на общите природни ресурси чрез съвместни инициативи за опазване на природата. Посоченото по-горе разпределение на финансовата подкрепа между приоритетните оси е в съответствие с научените уроци от текущата Програма, извършения </w:t>
      </w:r>
      <w:r w:rsidRPr="00C77E29">
        <w:rPr>
          <w:rFonts w:ascii="Times New Roman" w:eastAsia="Times New Roman" w:hAnsi="Times New Roman"/>
          <w:lang w:val="bg-BG"/>
        </w:rPr>
        <w:t>анализ на нуждите, а така също от анализа на очакванията и нуждите на съответните заинтересовани страни в допустимата област на трансгранично сътрудничество.</w:t>
      </w:r>
      <w:r w:rsidR="00AB1B4C" w:rsidRPr="00163422">
        <w:rPr>
          <w:rFonts w:ascii="Times New Roman" w:eastAsia="Times New Roman" w:hAnsi="Times New Roman"/>
          <w:lang w:val="bg-BG"/>
        </w:rPr>
        <w:t xml:space="preserve"> </w:t>
      </w:r>
    </w:p>
    <w:tbl>
      <w:tblPr>
        <w:tblW w:w="992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796"/>
      </w:tblGrid>
      <w:tr w:rsidR="00670E2B" w:rsidRPr="00163422" w:rsidTr="00DB5561">
        <w:trPr>
          <w:trHeight w:val="518"/>
        </w:trPr>
        <w:tc>
          <w:tcPr>
            <w:tcW w:w="2127" w:type="dxa"/>
            <w:shd w:val="clear" w:color="auto" w:fill="DBE5F1" w:themeFill="accent1" w:themeFillTint="33"/>
          </w:tcPr>
          <w:p w:rsidR="00670E2B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Приоритетна ос</w:t>
            </w:r>
            <w:r w:rsidR="00670E2B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  <w:tc>
          <w:tcPr>
            <w:tcW w:w="7796" w:type="dxa"/>
            <w:shd w:val="clear" w:color="auto" w:fill="DBE5F1" w:themeFill="accent1" w:themeFillTint="33"/>
          </w:tcPr>
          <w:p w:rsidR="00670E2B" w:rsidRPr="00163422" w:rsidRDefault="0018758F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Околна среда</w:t>
            </w:r>
            <w:r w:rsidR="00BF7C04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</w:tr>
      <w:tr w:rsidR="00ED5861" w:rsidRPr="00163422" w:rsidTr="00DB5561">
        <w:trPr>
          <w:trHeight w:val="518"/>
        </w:trPr>
        <w:tc>
          <w:tcPr>
            <w:tcW w:w="2127" w:type="dxa"/>
            <w:shd w:val="clear" w:color="auto" w:fill="DBE5F1" w:themeFill="accent1" w:themeFillTint="33"/>
          </w:tcPr>
          <w:p w:rsidR="005A4044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Тематичен приоритет</w:t>
            </w:r>
            <w:r w:rsidR="00BF7C04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  <w:tc>
          <w:tcPr>
            <w:tcW w:w="7796" w:type="dxa"/>
            <w:shd w:val="clear" w:color="auto" w:fill="DBE5F1" w:themeFill="accent1" w:themeFillTint="33"/>
          </w:tcPr>
          <w:p w:rsidR="005A4044" w:rsidRPr="00163422" w:rsidRDefault="005A4044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hAnsi="Times New Roman"/>
                <w:b/>
                <w:i/>
                <w:lang w:val="bg-BG" w:eastAsia="en-GB"/>
              </w:rPr>
              <w:t xml:space="preserve">(b): </w:t>
            </w:r>
            <w:r w:rsidR="0018758F" w:rsidRPr="00163422">
              <w:rPr>
                <w:rFonts w:ascii="Times New Roman" w:hAnsi="Times New Roman"/>
                <w:b/>
                <w:i/>
                <w:lang w:val="bg-BG" w:eastAsia="en-GB"/>
              </w:rPr>
              <w:t>Опазване на околната среда и насърчаване на действията за приспособяване към изменението на климата и за смекчаване на изменението на климата, превенция и управление на риска</w:t>
            </w:r>
            <w:r w:rsidR="00BF7C04" w:rsidRPr="00163422">
              <w:rPr>
                <w:rFonts w:ascii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</w:tr>
      <w:tr w:rsidR="00ED5861" w:rsidRPr="00163422" w:rsidTr="00D77177">
        <w:trPr>
          <w:trHeight w:val="396"/>
        </w:trPr>
        <w:tc>
          <w:tcPr>
            <w:tcW w:w="9923" w:type="dxa"/>
            <w:gridSpan w:val="2"/>
            <w:shd w:val="clear" w:color="auto" w:fill="auto"/>
          </w:tcPr>
          <w:p w:rsidR="0071371C" w:rsidRPr="00163422" w:rsidRDefault="00850307" w:rsidP="00121889">
            <w:pPr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b/>
                <w:lang w:val="bg-BG" w:eastAsia="ar-SA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Специфична цел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1.1.: </w:t>
            </w:r>
            <w:r w:rsidR="0071371C" w:rsidRPr="00163422">
              <w:rPr>
                <w:rFonts w:ascii="Times New Roman" w:hAnsi="Times New Roman"/>
                <w:b/>
                <w:lang w:val="bg-BG" w:eastAsia="ar-SA"/>
              </w:rPr>
              <w:t xml:space="preserve">Предотвратяване и смекчаване на рисковете и последствията от природни и предизвикани от човека опасности и бедствия в трансграничния регион </w:t>
            </w:r>
            <w:r w:rsidR="00BF7C04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</w:p>
          <w:p w:rsidR="009D3A90" w:rsidRPr="00163422" w:rsidRDefault="009D3A90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firstLine="708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</w:p>
          <w:p w:rsidR="005A4044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Инвестиционни мерки</w:t>
            </w:r>
            <w:r w:rsidR="005A4044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:</w:t>
            </w:r>
            <w:r w:rsidR="00BF7C04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5A4044" w:rsidRPr="00163422" w:rsidRDefault="007A0BED" w:rsidP="00121889">
            <w:pPr>
              <w:widowControl w:val="0"/>
              <w:tabs>
                <w:tab w:val="num" w:pos="318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hAnsi="Times New Roman"/>
                <w:b/>
                <w:lang w:val="bg-BG"/>
              </w:rPr>
              <w:t>Системи за ранно предупреждение и управление при бедствия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="00C0734F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оборудване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/</w:t>
            </w:r>
            <w:r w:rsidR="00C0734F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дълготрайни активи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="00C0734F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дребномащабни интервенции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BF7C0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5A4044" w:rsidRPr="00163422" w:rsidRDefault="007A0BE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hAnsi="Times New Roman"/>
                <w:lang w:val="bg-BG"/>
              </w:rPr>
              <w:t xml:space="preserve">на системи за ранно предупреждение и управление при бедствия; </w:t>
            </w:r>
          </w:p>
          <w:p w:rsidR="005A4044" w:rsidRPr="00163422" w:rsidRDefault="00C0734F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Инвестиции в доставка на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оборудване/дълготрайни активи,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свързани с устойчивостта на бедствия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: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съвременни ИКТ решения в случаи на опасност от пожари, пожар или дейности след потушаване на пожари; доставка на специализирано противопожарно оборудване</w:t>
            </w:r>
            <w:r w:rsidR="0028507D">
              <w:rPr>
                <w:rFonts w:ascii="Times New Roman" w:eastAsia="Times New Roman" w:hAnsi="Times New Roman"/>
                <w:lang w:val="bg-BG" w:eastAsia="en-US"/>
              </w:rPr>
              <w:t>,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както и на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специализирано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оборудване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за интервенции по търсене и спасяване на хора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доставка на системи за въздушно наблюдение на земната повърхност и предаване на данни в реално време и др.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5A4044" w:rsidRPr="00163422" w:rsidRDefault="00C0734F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Подкрепа за дребномащабни интервенции/инвестиции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: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почистване и презалесяване на речните брегове, изграждане на защитни съоръжения срещу наводнения (диги, канали и др.); залесяване на краткотрайно уязвими терени; изсичане на гори поради спешна необходимост при аварийни ситуации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 xml:space="preserve">доставка на </w:t>
            </w:r>
            <w:r w:rsidR="00BF7C04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специализирано 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>оборудване/дълготрайни активи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>за предотвратяване на наводнения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>и др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.;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285248" w:rsidRPr="00163422" w:rsidRDefault="00285248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</w:p>
          <w:p w:rsidR="005A4044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Меки мерки</w:t>
            </w:r>
            <w:r w:rsidR="00BF7C04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5A4044" w:rsidRPr="00163422" w:rsidRDefault="00BF7C04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4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Съвместни инициативи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стратегия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обучения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услуги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кампании за повишаване на информираността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обм</w:t>
            </w:r>
            <w:r w:rsidR="00F4538A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ен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на опит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5A4044" w:rsidRPr="00163422" w:rsidRDefault="00F4538A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 на съвместни стратегии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/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 xml:space="preserve">общи насоки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за превенция на риска и управлението на природните и предизвикани</w:t>
            </w:r>
            <w:r w:rsidR="00567961">
              <w:rPr>
                <w:rFonts w:ascii="Times New Roman" w:hAnsi="Times New Roman"/>
                <w:bCs/>
                <w:color w:val="000000"/>
                <w:lang w:val="bg-BG"/>
              </w:rPr>
              <w:t>те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от човешка дейност бедствия 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(</w:t>
            </w:r>
            <w:r w:rsidR="00567961">
              <w:rPr>
                <w:rFonts w:ascii="Times New Roman" w:eastAsia="Times New Roman" w:hAnsi="Times New Roman"/>
                <w:lang w:val="bg-BG" w:eastAsia="en-US"/>
              </w:rPr>
              <w:t>за защита при бедствия и политики и механизми за защита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BF15B1" w:rsidRPr="00163422">
              <w:rPr>
                <w:rFonts w:ascii="Times New Roman" w:eastAsia="Times New Roman" w:hAnsi="Times New Roman"/>
                <w:lang w:val="bg-BG" w:eastAsia="en-US"/>
              </w:rPr>
              <w:t xml:space="preserve">за </w:t>
            </w:r>
            <w:r w:rsidR="00603E19" w:rsidRPr="00163422">
              <w:rPr>
                <w:rFonts w:ascii="Times New Roman" w:eastAsia="Times New Roman" w:hAnsi="Times New Roman"/>
                <w:lang w:val="bg-BG" w:eastAsia="en-US"/>
              </w:rPr>
              <w:t>предотвратяване и управление на дейностите по гасене на пожари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>предотвратяване на наводнения и др.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)</w:t>
            </w:r>
            <w:r w:rsidR="00BF7C04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5A4044" w:rsidRPr="00163422" w:rsidRDefault="00603E1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Кампании за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повишаване на информираността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в областта на ефективната </w:t>
            </w:r>
            <w:r w:rsidRPr="00163422">
              <w:rPr>
                <w:rFonts w:ascii="Times New Roman" w:hAnsi="Times New Roman"/>
                <w:lang w:val="bg-BG" w:eastAsia="en-GB"/>
              </w:rPr>
              <w:t>превенция и управление на риск</w:t>
            </w:r>
            <w:r w:rsidR="00BF15B1" w:rsidRPr="00163422">
              <w:rPr>
                <w:rFonts w:ascii="Times New Roman" w:hAnsi="Times New Roman"/>
                <w:lang w:val="bg-BG" w:eastAsia="en-GB"/>
              </w:rPr>
              <w:t>ове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03E19" w:rsidRPr="00163422" w:rsidRDefault="00603E1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Провеждане на съвместни теоретични-тактически упражнения и полеви обучения за управление на извънредни ситуации;  </w:t>
            </w:r>
          </w:p>
          <w:p w:rsidR="005A4044" w:rsidRPr="00163422" w:rsidRDefault="00F4538A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Обучения в използването на ИКТ технологии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включително въвеждането на нов</w:t>
            </w:r>
            <w:r w:rsidR="00BF15B1" w:rsidRPr="00163422">
              <w:rPr>
                <w:rFonts w:ascii="Times New Roman" w:eastAsia="Times New Roman" w:hAnsi="Times New Roman"/>
                <w:lang w:val="bg-BG" w:eastAsia="en-US"/>
              </w:rPr>
              <w:t>аторски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методи; </w:t>
            </w:r>
          </w:p>
          <w:p w:rsidR="005A4044" w:rsidRPr="00163422" w:rsidRDefault="00F4538A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lastRenderedPageBreak/>
              <w:t>Обмен на опит и добри практики (учебни посещения, кръгли маси, конференции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и др.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);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4538A" w:rsidRPr="00163422" w:rsidRDefault="00F4538A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Подобряване на сътрудничеството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в областта на управлението на водите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и в частност по въпросите за предотвратяване на наводнения</w:t>
            </w:r>
            <w:r w:rsidR="00603E19" w:rsidRPr="00163422">
              <w:rPr>
                <w:rFonts w:ascii="Times New Roman" w:eastAsia="Times New Roman" w:hAnsi="Times New Roman"/>
                <w:lang w:val="bg-BG" w:eastAsia="en-US"/>
              </w:rPr>
              <w:t>та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;  </w:t>
            </w:r>
          </w:p>
          <w:p w:rsidR="005A4044" w:rsidRPr="00163422" w:rsidRDefault="00603E1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Съвместни обучения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кампании за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повишаване на информираността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на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доставчиците на обществени услуги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доброволците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и други групи от населението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за устойчивостта на бедствия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.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9D3A90" w:rsidRPr="00163422" w:rsidRDefault="009D3A90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</w:p>
          <w:p w:rsidR="005A4044" w:rsidRPr="00163422" w:rsidRDefault="00B442BC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ЦЕЛЕВИ ГРУПИ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Сдружения на местните/регионалните органи на властта и други организации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Регионални служби и структури на съответните държавни институции/администрации;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Еврорегиони и други съвместни трансгранични структури 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CE440D" w:rsidRPr="00163422" w:rsidRDefault="00531C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Групи население в региона на трансгранично сътрудничество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5A4044" w:rsidRPr="00163422" w:rsidRDefault="0056796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>
              <w:rPr>
                <w:rFonts w:ascii="Times New Roman" w:eastAsia="Times New Roman" w:hAnsi="Times New Roman"/>
                <w:lang w:val="bg-BG" w:eastAsia="en-US"/>
              </w:rPr>
              <w:t>Младежи</w:t>
            </w:r>
            <w:r w:rsidR="00CE440D" w:rsidRPr="00163422">
              <w:rPr>
                <w:rFonts w:ascii="Times New Roman" w:eastAsia="Times New Roman" w:hAnsi="Times New Roman"/>
                <w:lang w:val="bg-BG" w:eastAsia="en-US"/>
              </w:rPr>
              <w:t xml:space="preserve"> (до 29-годишна възраст)</w:t>
            </w:r>
            <w:r w:rsidR="00CE440D" w:rsidRPr="00163422">
              <w:rPr>
                <w:rFonts w:ascii="Times New Roman" w:hAnsi="Times New Roman"/>
                <w:color w:val="000000"/>
                <w:lang w:val="bg-BG"/>
              </w:rPr>
              <w:t>.</w:t>
            </w:r>
            <w:r w:rsidR="006C703A" w:rsidRPr="00163422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</w:p>
          <w:p w:rsidR="005A4044" w:rsidRPr="00163422" w:rsidRDefault="009C2647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ПОТЕНЦИАЛНИ БЕНЕФИЦИЕНТИ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9C2647" w:rsidRPr="00163422" w:rsidRDefault="009C2647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</w:t>
            </w:r>
            <w:r w:rsidR="00F12D21" w:rsidRPr="00163422">
              <w:rPr>
                <w:rFonts w:ascii="Times New Roman" w:eastAsia="Times New Roman" w:hAnsi="Times New Roman"/>
                <w:lang w:val="bg-BG" w:eastAsia="en-US"/>
              </w:rPr>
              <w:t>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CE440D" w:rsidRPr="00163422" w:rsidRDefault="00CE440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 служби и структури на съответните държавни институции/администрации;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CE440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Регионални и браншови агенции за развитие.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5A4044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ind w:left="113"/>
              <w:jc w:val="both"/>
              <w:rPr>
                <w:rFonts w:ascii="Times New Roman" w:eastAsia="Times New Roman" w:hAnsi="Times New Roman"/>
                <w:sz w:val="12"/>
                <w:szCs w:val="12"/>
                <w:lang w:val="bg-BG" w:eastAsia="en-US"/>
              </w:rPr>
            </w:pPr>
          </w:p>
          <w:p w:rsidR="005A4044" w:rsidRPr="00163422" w:rsidRDefault="00850307" w:rsidP="00121889">
            <w:pPr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Специфична цел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1.2.:</w:t>
            </w:r>
            <w:r w:rsidR="005A4044" w:rsidRPr="00163422">
              <w:rPr>
                <w:rFonts w:ascii="Times New Roman" w:hAnsi="Times New Roman"/>
                <w:b/>
                <w:i/>
                <w:lang w:val="bg-BG" w:eastAsia="ar-SA"/>
              </w:rPr>
              <w:t xml:space="preserve"> </w:t>
            </w:r>
            <w:r w:rsidR="00D30475" w:rsidRPr="00163422">
              <w:rPr>
                <w:rFonts w:ascii="Times New Roman" w:hAnsi="Times New Roman"/>
                <w:b/>
                <w:lang w:val="bg-BG" w:eastAsia="ar-SA"/>
              </w:rPr>
              <w:t>Подобряване на капацитета за опазване на природата и устойчиво използване на общите природни ресурси в трансграничния регион</w:t>
            </w:r>
            <w:r w:rsidR="006C703A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</w:p>
          <w:p w:rsidR="009D3A90" w:rsidRPr="00163422" w:rsidRDefault="009D3A90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sz w:val="16"/>
                <w:szCs w:val="16"/>
                <w:u w:val="single"/>
                <w:lang w:val="bg-BG" w:eastAsia="en-US"/>
              </w:rPr>
            </w:pPr>
          </w:p>
          <w:p w:rsidR="005A4044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Инвестиционни мерки</w:t>
            </w:r>
            <w:r w:rsidR="006C703A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5A4044" w:rsidRPr="00163422" w:rsidRDefault="00152ABB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Екологосъобразни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дребномащабни инвестиции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BF15B1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hAnsi="Times New Roman"/>
                <w:szCs w:val="20"/>
                <w:lang w:val="bg-BG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Екологосъобразни дребномащабни инвестиции </w:t>
            </w:r>
            <w:r w:rsidRPr="00163422">
              <w:rPr>
                <w:rFonts w:ascii="Times New Roman" w:hAnsi="Times New Roman"/>
                <w:szCs w:val="20"/>
                <w:lang w:val="bg-BG"/>
              </w:rPr>
              <w:t xml:space="preserve">за подобряване на достъпността на/до защитените природни обекти; </w:t>
            </w:r>
          </w:p>
          <w:p w:rsidR="00BF15B1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Екологосъобразни дребномащабни инвестиции 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(</w:t>
            </w:r>
            <w:r w:rsidRPr="00163422">
              <w:rPr>
                <w:rFonts w:ascii="Times New Roman" w:eastAsia="Times New Roman" w:hAnsi="Times New Roman"/>
                <w:lang w:val="bg-BG"/>
              </w:rPr>
              <w:t>зелена инфраструктура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съхран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яване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опазване и др.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)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5A4044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Доставка на оборудване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за целите на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опазване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/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съхраняване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/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наблюдение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на екосистемите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и за контрол на замърсяването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на реки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/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 xml:space="preserve">морета. </w:t>
            </w:r>
          </w:p>
          <w:p w:rsidR="00F466A3" w:rsidRPr="00163422" w:rsidRDefault="00F466A3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sz w:val="12"/>
                <w:szCs w:val="12"/>
                <w:u w:val="single"/>
                <w:lang w:val="bg-BG" w:eastAsia="en-US"/>
              </w:rPr>
            </w:pPr>
          </w:p>
          <w:p w:rsidR="005A4044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Меки мерки</w:t>
            </w:r>
            <w:r w:rsidR="005F2A90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5A4044" w:rsidRPr="00163422" w:rsidRDefault="00BF15B1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4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Съвместни инициативи и сътрудничество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="005F2A90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обмен на опит и </w:t>
            </w:r>
            <w:r w:rsidR="00F427FE">
              <w:rPr>
                <w:rFonts w:ascii="Times New Roman" w:eastAsia="Times New Roman" w:hAnsi="Times New Roman"/>
                <w:b/>
                <w:lang w:val="bg-BG" w:eastAsia="en-US"/>
              </w:rPr>
              <w:t>на специфични знания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="005F2A90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обучения и дейности за изграждане на капацитет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5F2A90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5A4044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Съвместни инициативи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насочени към ефективно управление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на защитените зони; 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Съвместни инициативи  за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защита на природата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в Черно море и крайбрежните зони; </w:t>
            </w:r>
          </w:p>
          <w:p w:rsidR="00EE3052" w:rsidRPr="00163422" w:rsidRDefault="00BF15B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Инициативи за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изграждане на капацитет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обучения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 xml:space="preserve">обмен на опит и </w:t>
            </w:r>
            <w:r w:rsidR="00F427FE">
              <w:rPr>
                <w:rFonts w:ascii="Times New Roman" w:eastAsia="Times New Roman" w:hAnsi="Times New Roman"/>
                <w:lang w:val="bg-BG" w:eastAsia="en-US"/>
              </w:rPr>
              <w:t>специфични знания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D77177" w:rsidRPr="00163422">
              <w:rPr>
                <w:rFonts w:ascii="Times New Roman" w:eastAsia="Times New Roman" w:hAnsi="Times New Roman"/>
                <w:lang w:val="bg-BG" w:eastAsia="en-US"/>
              </w:rPr>
              <w:t>по въпроси, свързани с околната среда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: </w:t>
            </w:r>
            <w:r w:rsidR="00A83E3B" w:rsidRPr="00163422">
              <w:rPr>
                <w:rFonts w:ascii="Times New Roman" w:eastAsia="Times New Roman" w:hAnsi="Times New Roman"/>
                <w:lang w:val="bg-BG"/>
              </w:rPr>
              <w:t xml:space="preserve">опазване </w:t>
            </w:r>
            <w:r w:rsidR="00EE3052" w:rsidRPr="00163422">
              <w:rPr>
                <w:rFonts w:ascii="Times New Roman" w:eastAsia="Times New Roman" w:hAnsi="Times New Roman"/>
                <w:lang w:val="bg-BG"/>
              </w:rPr>
              <w:t xml:space="preserve">и подобряване качеството на природните ресурси </w:t>
            </w:r>
            <w:r w:rsidR="00EE3052" w:rsidRPr="00163422">
              <w:rPr>
                <w:rFonts w:ascii="Times New Roman" w:eastAsia="Times New Roman" w:hAnsi="Times New Roman"/>
                <w:lang w:val="bg-BG"/>
              </w:rPr>
              <w:lastRenderedPageBreak/>
              <w:t>(въздух, почви, води</w:t>
            </w:r>
            <w:r w:rsidR="00A83E3B" w:rsidRPr="00163422">
              <w:rPr>
                <w:rFonts w:ascii="Times New Roman" w:eastAsia="Times New Roman" w:hAnsi="Times New Roman"/>
                <w:lang w:val="bg-BG"/>
              </w:rPr>
              <w:t>); опазване и възстановяване на екосистеми,</w:t>
            </w:r>
            <w:r w:rsidR="00A83E3B" w:rsidRPr="00163422">
              <w:rPr>
                <w:rFonts w:ascii="Times New Roman" w:eastAsia="Times New Roman" w:hAnsi="Times New Roman"/>
                <w:lang w:val="bg-BG" w:eastAsia="en-US"/>
              </w:rPr>
              <w:t xml:space="preserve"> на застрашени</w:t>
            </w:r>
            <w:r w:rsidR="00A83E3B" w:rsidRPr="00163422">
              <w:rPr>
                <w:rFonts w:ascii="Times New Roman" w:eastAsia="Times New Roman" w:hAnsi="Times New Roman"/>
                <w:lang w:val="bg-BG"/>
              </w:rPr>
              <w:t>/</w:t>
            </w:r>
            <w:r w:rsidR="00A83E3B" w:rsidRPr="00163422">
              <w:rPr>
                <w:rFonts w:ascii="Times New Roman" w:eastAsia="Times New Roman" w:hAnsi="Times New Roman"/>
                <w:lang w:val="bg-BG" w:eastAsia="en-US"/>
              </w:rPr>
              <w:t>защитени растителни и животински видове</w:t>
            </w:r>
            <w:r w:rsidR="00A83E3B" w:rsidRPr="00163422">
              <w:rPr>
                <w:rFonts w:ascii="Times New Roman" w:eastAsia="Times New Roman" w:hAnsi="Times New Roman"/>
                <w:lang w:val="bg-BG"/>
              </w:rPr>
              <w:t>; устойчиво използване на ресурси, рециклиране</w:t>
            </w:r>
            <w:r w:rsidR="00D77177" w:rsidRPr="00163422">
              <w:rPr>
                <w:rFonts w:ascii="Times New Roman" w:eastAsia="Times New Roman" w:hAnsi="Times New Roman"/>
                <w:lang w:val="bg-BG"/>
              </w:rPr>
              <w:t>, управление на отпадъците</w:t>
            </w:r>
            <w:r w:rsidR="00D77177" w:rsidRPr="00163422">
              <w:rPr>
                <w:rFonts w:ascii="Times New Roman" w:eastAsia="Times New Roman" w:hAnsi="Times New Roman"/>
                <w:lang w:val="bg-BG" w:eastAsia="en-US"/>
              </w:rPr>
              <w:t xml:space="preserve">; както и други свързани въпроси; </w:t>
            </w:r>
            <w:r w:rsidR="00A83E3B" w:rsidRPr="00163422">
              <w:rPr>
                <w:rFonts w:ascii="Times New Roman" w:eastAsia="Times New Roman" w:hAnsi="Times New Roman"/>
                <w:lang w:val="bg-BG"/>
              </w:rPr>
              <w:t xml:space="preserve"> </w:t>
            </w:r>
          </w:p>
          <w:p w:rsidR="00D2234C" w:rsidRPr="00163422" w:rsidRDefault="005F2A90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Инициативи за сътрудничество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между местни органи на властта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8406A5" w:rsidRPr="00163422">
              <w:rPr>
                <w:rFonts w:ascii="Times New Roman" w:eastAsia="Times New Roman" w:hAnsi="Times New Roman"/>
                <w:lang w:val="bg-BG" w:eastAsia="en-US"/>
              </w:rPr>
              <w:t>НПО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и свързани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152ABB" w:rsidRPr="00163422">
              <w:rPr>
                <w:rFonts w:ascii="Times New Roman" w:eastAsia="Times New Roman" w:hAnsi="Times New Roman"/>
                <w:lang w:val="bg-BG" w:eastAsia="en-US"/>
              </w:rPr>
              <w:t xml:space="preserve">университети </w:t>
            </w:r>
            <w:r w:rsidR="008406A5" w:rsidRPr="00163422">
              <w:rPr>
                <w:rFonts w:ascii="Times New Roman" w:eastAsia="Times New Roman" w:hAnsi="Times New Roman"/>
                <w:lang w:val="bg-BG" w:eastAsia="en-US"/>
              </w:rPr>
              <w:t>и научно-изследователски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в областта на околната среда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опазването на природата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A83E3B" w:rsidRPr="00163422">
              <w:rPr>
                <w:rFonts w:ascii="Times New Roman" w:eastAsia="Times New Roman" w:hAnsi="Times New Roman"/>
                <w:lang w:val="bg-BG" w:eastAsia="en-US"/>
              </w:rPr>
              <w:t>както и на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безопасната и устойчива нисковъглеродна икономика; </w:t>
            </w:r>
          </w:p>
          <w:p w:rsidR="005A4044" w:rsidRPr="00163422" w:rsidRDefault="00A83E3B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 и провеждане на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съвместни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информационни кампании в областта на опазването на околната среда и природата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включително по въпроси</w:t>
            </w:r>
            <w:r w:rsidR="00F427FE">
              <w:rPr>
                <w:rFonts w:ascii="Times New Roman" w:eastAsia="Times New Roman" w:hAnsi="Times New Roman"/>
                <w:lang w:val="bg-BG" w:eastAsia="en-US"/>
              </w:rPr>
              <w:t>,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свързани с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екомаркировка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та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 xml:space="preserve"> на 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 xml:space="preserve">местните </w:t>
            </w:r>
            <w:r w:rsidR="005F2A90" w:rsidRPr="00163422">
              <w:rPr>
                <w:rFonts w:ascii="Times New Roman" w:eastAsia="Times New Roman" w:hAnsi="Times New Roman"/>
                <w:lang w:val="bg-BG" w:eastAsia="en-US"/>
              </w:rPr>
              <w:t>продукти</w:t>
            </w:r>
            <w:r w:rsidR="00D2234C" w:rsidRPr="00163422">
              <w:rPr>
                <w:rFonts w:ascii="Times New Roman" w:eastAsia="Times New Roman" w:hAnsi="Times New Roman"/>
                <w:lang w:val="bg-BG" w:eastAsia="en-US"/>
              </w:rPr>
              <w:t>.</w:t>
            </w:r>
            <w:r w:rsidR="00D2234C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A83E3B" w:rsidRPr="00163422" w:rsidRDefault="00A83E3B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</w:p>
          <w:p w:rsidR="005A4044" w:rsidRPr="00163422" w:rsidRDefault="00B442BC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ЦЕЛЕВИ ГРУПИ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5A4044" w:rsidRPr="00163422" w:rsidRDefault="009C2647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Сдружения на местните/регионалните органи на властта и други организации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Регионални</w:t>
            </w:r>
            <w:r w:rsidR="00F427FE">
              <w:rPr>
                <w:rFonts w:ascii="Times New Roman" w:eastAsia="Times New Roman" w:hAnsi="Times New Roman"/>
                <w:lang w:val="bg-BG" w:eastAsia="en-US"/>
              </w:rPr>
              <w:t>/местни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служби и структури на съответните държавни институции/администрации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Еврорегиони и други съвместни трансгранични структури 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Университети и научно-изследователски институции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531C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Младежки организации;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531C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Групи население в региона на трансгранично сътрудничество.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BA27DE" w:rsidRPr="00163422" w:rsidRDefault="008B60AD" w:rsidP="00121889">
            <w:pPr>
              <w:widowControl w:val="0"/>
              <w:tabs>
                <w:tab w:val="left" w:pos="854"/>
              </w:tabs>
              <w:suppressAutoHyphens w:val="0"/>
              <w:autoSpaceDN/>
              <w:spacing w:before="100" w:after="100" w:line="276" w:lineRule="auto"/>
              <w:ind w:left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>
              <w:rPr>
                <w:rFonts w:ascii="Times New Roman" w:eastAsia="Times New Roman" w:hAnsi="Times New Roman"/>
                <w:lang w:val="bg-BG" w:eastAsia="en-US"/>
              </w:rPr>
              <w:tab/>
            </w:r>
          </w:p>
          <w:p w:rsidR="005A4044" w:rsidRPr="00163422" w:rsidRDefault="009C2647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ПОТЕНЦИАЛНИ БЕНЕФИЦИЕНТИ</w:t>
            </w:r>
            <w:r w:rsidR="005A4044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5A4044" w:rsidRPr="00163422" w:rsidRDefault="009C2647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Сдружения на местните/регионалните органи на властта и други организации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F12D21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 служби и структури на съответните държавни институции/администрации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Еврорегиони и други съвместни трансгранични структури и институции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Университети и научно-изследователски институции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</w:t>
            </w:r>
            <w:r w:rsidR="005A4044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 xml:space="preserve"> 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НПО</w:t>
            </w:r>
            <w:r w:rsidR="00531C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5A4044" w:rsidRPr="00C55557" w:rsidRDefault="00531C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Младежки организации.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C55557" w:rsidRPr="00C55557" w:rsidRDefault="00C55557" w:rsidP="00C55557">
            <w:pPr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i/>
                <w:sz w:val="36"/>
                <w:lang w:val="bg-BG" w:eastAsia="en-GB"/>
              </w:rPr>
            </w:pPr>
          </w:p>
        </w:tc>
      </w:tr>
    </w:tbl>
    <w:p w:rsidR="00D77177" w:rsidRPr="00163422" w:rsidRDefault="00D77177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</w:p>
    <w:p w:rsidR="00741E31" w:rsidRPr="00163422" w:rsidRDefault="00D75775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bg-BG"/>
        </w:rPr>
        <w:t>Приоритетна ос</w:t>
      </w:r>
      <w:r w:rsidR="00515773" w:rsidRPr="00163422">
        <w:rPr>
          <w:rFonts w:ascii="Times New Roman" w:hAnsi="Times New Roman"/>
          <w:b/>
          <w:lang w:val="bg-BG"/>
        </w:rPr>
        <w:t xml:space="preserve"> </w:t>
      </w:r>
      <w:r w:rsidR="00741E31" w:rsidRPr="00163422">
        <w:rPr>
          <w:rFonts w:ascii="Times New Roman" w:hAnsi="Times New Roman"/>
          <w:b/>
          <w:lang w:val="bg-BG"/>
        </w:rPr>
        <w:t>2</w:t>
      </w:r>
      <w:r w:rsidR="00384EA4" w:rsidRPr="00163422">
        <w:rPr>
          <w:rFonts w:ascii="Times New Roman" w:hAnsi="Times New Roman"/>
          <w:b/>
          <w:lang w:val="bg-BG"/>
        </w:rPr>
        <w:t xml:space="preserve"> </w:t>
      </w:r>
      <w:r w:rsidR="00163422">
        <w:rPr>
          <w:rFonts w:ascii="Times New Roman" w:hAnsi="Times New Roman"/>
          <w:b/>
          <w:lang w:val="bg-BG"/>
        </w:rPr>
        <w:t>„</w:t>
      </w:r>
      <w:r w:rsidR="00D30475" w:rsidRPr="00163422">
        <w:rPr>
          <w:rFonts w:ascii="Times New Roman" w:eastAsia="Times New Roman" w:hAnsi="Times New Roman"/>
          <w:b/>
          <w:lang w:val="bg-BG" w:eastAsia="en-GB"/>
        </w:rPr>
        <w:t>Устойчив туризъм</w:t>
      </w:r>
      <w:r w:rsidR="002819EC" w:rsidRPr="00163422">
        <w:rPr>
          <w:rFonts w:ascii="Times New Roman" w:hAnsi="Times New Roman"/>
          <w:b/>
          <w:lang w:val="bg-BG"/>
        </w:rPr>
        <w:t>”</w:t>
      </w:r>
      <w:r w:rsidR="006C703A" w:rsidRPr="00163422">
        <w:rPr>
          <w:rFonts w:ascii="Times New Roman" w:hAnsi="Times New Roman"/>
          <w:b/>
          <w:lang w:val="bg-BG"/>
        </w:rPr>
        <w:t xml:space="preserve"> </w:t>
      </w:r>
    </w:p>
    <w:p w:rsidR="006C1839" w:rsidRPr="00163422" w:rsidRDefault="00D30475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eastAsia="Times New Roman" w:hAnsi="Times New Roman"/>
          <w:lang w:val="bg-BG"/>
        </w:rPr>
        <w:t>Тази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Pr="00163422">
        <w:rPr>
          <w:rFonts w:ascii="Times New Roman" w:eastAsia="Times New Roman" w:hAnsi="Times New Roman"/>
          <w:lang w:val="bg-BG"/>
        </w:rPr>
        <w:t xml:space="preserve">приоритетна </w:t>
      </w:r>
      <w:r w:rsidR="00D75775" w:rsidRPr="00163422">
        <w:rPr>
          <w:rFonts w:ascii="Times New Roman" w:eastAsia="Times New Roman" w:hAnsi="Times New Roman"/>
          <w:lang w:val="bg-BG"/>
        </w:rPr>
        <w:t>ос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F427FE">
        <w:rPr>
          <w:rFonts w:ascii="Times New Roman" w:eastAsia="Times New Roman" w:hAnsi="Times New Roman"/>
          <w:lang w:val="bg-BG"/>
        </w:rPr>
        <w:t>има за цел</w:t>
      </w:r>
      <w:r w:rsidR="00817C47" w:rsidRPr="00163422">
        <w:rPr>
          <w:rFonts w:ascii="Times New Roman" w:eastAsia="Times New Roman" w:hAnsi="Times New Roman"/>
          <w:lang w:val="bg-BG"/>
        </w:rPr>
        <w:t xml:space="preserve"> укрепване</w:t>
      </w:r>
      <w:r w:rsidR="00F427FE">
        <w:rPr>
          <w:rFonts w:ascii="Times New Roman" w:eastAsia="Times New Roman" w:hAnsi="Times New Roman"/>
          <w:lang w:val="bg-BG"/>
        </w:rPr>
        <w:t>то</w:t>
      </w:r>
      <w:r w:rsidR="00817C47" w:rsidRPr="00163422">
        <w:rPr>
          <w:rFonts w:ascii="Times New Roman" w:eastAsia="Times New Roman" w:hAnsi="Times New Roman"/>
          <w:lang w:val="bg-BG"/>
        </w:rPr>
        <w:t xml:space="preserve"> на туристическия сектор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817C47" w:rsidRPr="00163422">
        <w:rPr>
          <w:rFonts w:ascii="Times New Roman" w:eastAsia="Times New Roman" w:hAnsi="Times New Roman"/>
          <w:lang w:val="bg-BG"/>
        </w:rPr>
        <w:t>чрез капитализиране на ефекта от туризма, свързан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817C47" w:rsidRPr="00163422">
        <w:rPr>
          <w:rFonts w:ascii="Times New Roman" w:eastAsia="Times New Roman" w:hAnsi="Times New Roman"/>
          <w:lang w:val="bg-BG"/>
        </w:rPr>
        <w:t>с културното и природното наследство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817C47" w:rsidRPr="00163422">
        <w:rPr>
          <w:rFonts w:ascii="Times New Roman" w:eastAsia="Times New Roman" w:hAnsi="Times New Roman"/>
          <w:lang w:val="bg-BG"/>
        </w:rPr>
        <w:t>в региона на трансгранично сътрудничество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817C47" w:rsidRPr="00163422">
        <w:rPr>
          <w:rFonts w:ascii="Times New Roman" w:eastAsia="Times New Roman" w:hAnsi="Times New Roman"/>
          <w:lang w:val="bg-BG"/>
        </w:rPr>
        <w:t>между България и Турция</w:t>
      </w:r>
      <w:r w:rsidR="006C1839" w:rsidRPr="00163422">
        <w:rPr>
          <w:rFonts w:ascii="Times New Roman" w:eastAsia="Times New Roman" w:hAnsi="Times New Roman"/>
          <w:lang w:val="bg-BG"/>
        </w:rPr>
        <w:t xml:space="preserve">. </w:t>
      </w:r>
      <w:r w:rsidR="00F8592C" w:rsidRPr="00163422">
        <w:rPr>
          <w:rFonts w:ascii="Times New Roman" w:eastAsia="Times New Roman" w:hAnsi="Times New Roman"/>
          <w:lang w:val="bg-BG"/>
        </w:rPr>
        <w:t>Посоченото по-горе разпределение на финансовата подкрепа между приоритетните оси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A5299B" w:rsidRPr="00163422">
        <w:rPr>
          <w:rFonts w:ascii="Times New Roman" w:eastAsia="Times New Roman" w:hAnsi="Times New Roman"/>
          <w:lang w:val="bg-BG"/>
        </w:rPr>
        <w:t>е в съответствие с научените уроци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A5299B" w:rsidRPr="00163422">
        <w:rPr>
          <w:rFonts w:ascii="Times New Roman" w:eastAsia="Times New Roman" w:hAnsi="Times New Roman"/>
          <w:lang w:val="bg-BG"/>
        </w:rPr>
        <w:t>от текущата Програма</w:t>
      </w:r>
      <w:r w:rsidR="006C1839" w:rsidRPr="00163422">
        <w:rPr>
          <w:rFonts w:ascii="Times New Roman" w:eastAsia="Times New Roman" w:hAnsi="Times New Roman"/>
          <w:lang w:val="bg-BG"/>
        </w:rPr>
        <w:t xml:space="preserve">, </w:t>
      </w:r>
      <w:r w:rsidR="00A5299B" w:rsidRPr="00163422">
        <w:rPr>
          <w:rFonts w:ascii="Times New Roman" w:eastAsia="Times New Roman" w:hAnsi="Times New Roman"/>
          <w:lang w:val="bg-BG"/>
        </w:rPr>
        <w:t xml:space="preserve">извършения </w:t>
      </w:r>
      <w:r w:rsidR="00A5299B" w:rsidRPr="00C77E29">
        <w:rPr>
          <w:rFonts w:ascii="Times New Roman" w:eastAsia="Times New Roman" w:hAnsi="Times New Roman"/>
          <w:lang w:val="bg-BG"/>
        </w:rPr>
        <w:t>анализ на нуждите</w:t>
      </w:r>
      <w:r w:rsidR="006C1839" w:rsidRPr="00C77E29">
        <w:rPr>
          <w:rFonts w:ascii="Times New Roman" w:eastAsia="Times New Roman" w:hAnsi="Times New Roman"/>
          <w:lang w:val="bg-BG"/>
        </w:rPr>
        <w:t xml:space="preserve">, </w:t>
      </w:r>
      <w:r w:rsidR="00A5299B" w:rsidRPr="00C77E29">
        <w:rPr>
          <w:rFonts w:ascii="Times New Roman" w:eastAsia="Times New Roman" w:hAnsi="Times New Roman"/>
          <w:lang w:val="bg-BG"/>
        </w:rPr>
        <w:t>а така също от анализа</w:t>
      </w:r>
      <w:r w:rsidR="006C1839" w:rsidRPr="00C77E29">
        <w:rPr>
          <w:rFonts w:ascii="Times New Roman" w:eastAsia="Times New Roman" w:hAnsi="Times New Roman"/>
          <w:lang w:val="bg-BG"/>
        </w:rPr>
        <w:t xml:space="preserve"> </w:t>
      </w:r>
      <w:r w:rsidR="00817C47" w:rsidRPr="00C77E29">
        <w:rPr>
          <w:rFonts w:ascii="Times New Roman" w:eastAsia="Times New Roman" w:hAnsi="Times New Roman"/>
          <w:lang w:val="bg-BG"/>
        </w:rPr>
        <w:t>на очакванията и нуждите</w:t>
      </w:r>
      <w:r w:rsidR="006C1839" w:rsidRPr="00C77E29">
        <w:rPr>
          <w:rFonts w:ascii="Times New Roman" w:eastAsia="Times New Roman" w:hAnsi="Times New Roman"/>
          <w:lang w:val="bg-BG"/>
        </w:rPr>
        <w:t xml:space="preserve"> </w:t>
      </w:r>
      <w:r w:rsidR="00817C47" w:rsidRPr="00C77E29">
        <w:rPr>
          <w:rFonts w:ascii="Times New Roman" w:eastAsia="Times New Roman" w:hAnsi="Times New Roman"/>
          <w:lang w:val="bg-BG"/>
        </w:rPr>
        <w:t>на съответните заинтересовани страни</w:t>
      </w:r>
      <w:r w:rsidR="006C1839" w:rsidRPr="00163422">
        <w:rPr>
          <w:rFonts w:ascii="Times New Roman" w:eastAsia="Times New Roman" w:hAnsi="Times New Roman"/>
          <w:lang w:val="bg-BG"/>
        </w:rPr>
        <w:t xml:space="preserve"> </w:t>
      </w:r>
      <w:r w:rsidR="00817C47" w:rsidRPr="00163422">
        <w:rPr>
          <w:rFonts w:ascii="Times New Roman" w:eastAsia="Times New Roman" w:hAnsi="Times New Roman"/>
          <w:lang w:val="bg-BG"/>
        </w:rPr>
        <w:t>в допустимата област на трансгранично сътрудничество</w:t>
      </w:r>
      <w:r w:rsidR="006C1839" w:rsidRPr="00163422">
        <w:rPr>
          <w:rFonts w:ascii="Times New Roman" w:eastAsia="Times New Roman" w:hAnsi="Times New Roman"/>
          <w:lang w:val="bg-BG"/>
        </w:rPr>
        <w:t>.</w:t>
      </w:r>
      <w:r w:rsidR="00AB1B4C" w:rsidRPr="00163422">
        <w:rPr>
          <w:rFonts w:ascii="Times New Roman" w:eastAsia="Times New Roman" w:hAnsi="Times New Roman"/>
          <w:lang w:val="bg-BG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7631"/>
      </w:tblGrid>
      <w:tr w:rsidR="00ED5861" w:rsidRPr="00163422" w:rsidTr="00DB5561">
        <w:trPr>
          <w:trHeight w:val="518"/>
        </w:trPr>
        <w:tc>
          <w:tcPr>
            <w:tcW w:w="1236" w:type="pct"/>
            <w:shd w:val="clear" w:color="auto" w:fill="DBE5F1" w:themeFill="accent1" w:themeFillTint="33"/>
          </w:tcPr>
          <w:p w:rsidR="00152D5C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Приоритетна ос</w:t>
            </w:r>
            <w:r w:rsidR="006C703A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  <w:tc>
          <w:tcPr>
            <w:tcW w:w="3764" w:type="pct"/>
            <w:shd w:val="clear" w:color="auto" w:fill="DBE5F1" w:themeFill="accent1" w:themeFillTint="33"/>
          </w:tcPr>
          <w:p w:rsidR="00152D5C" w:rsidRPr="00163422" w:rsidRDefault="00152D5C" w:rsidP="00121889">
            <w:pPr>
              <w:spacing w:before="100" w:after="100" w:line="276" w:lineRule="auto"/>
              <w:jc w:val="both"/>
              <w:rPr>
                <w:rFonts w:ascii="Times New Roman" w:hAnsi="Times New Roman"/>
                <w:b/>
                <w:i/>
                <w:lang w:val="bg-BG" w:eastAsia="en-US"/>
              </w:rPr>
            </w:pPr>
            <w:r w:rsidRPr="00163422">
              <w:rPr>
                <w:rFonts w:ascii="Times New Roman" w:hAnsi="Times New Roman"/>
                <w:b/>
                <w:i/>
                <w:lang w:val="bg-BG"/>
              </w:rPr>
              <w:t>“</w:t>
            </w:r>
            <w:r w:rsidR="00D30475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Устойчив туризъм</w:t>
            </w:r>
            <w:r w:rsidRPr="00163422">
              <w:rPr>
                <w:rFonts w:ascii="Times New Roman" w:hAnsi="Times New Roman"/>
                <w:b/>
                <w:i/>
                <w:lang w:val="bg-BG"/>
              </w:rPr>
              <w:t>”</w:t>
            </w:r>
            <w:r w:rsidR="006C703A" w:rsidRPr="00163422">
              <w:rPr>
                <w:rFonts w:ascii="Times New Roman" w:hAnsi="Times New Roman"/>
                <w:b/>
                <w:i/>
                <w:lang w:val="bg-BG"/>
              </w:rPr>
              <w:t xml:space="preserve"> </w:t>
            </w:r>
          </w:p>
        </w:tc>
      </w:tr>
      <w:tr w:rsidR="00ED5861" w:rsidRPr="00163422" w:rsidTr="00DB5561">
        <w:trPr>
          <w:trHeight w:val="518"/>
        </w:trPr>
        <w:tc>
          <w:tcPr>
            <w:tcW w:w="1236" w:type="pct"/>
            <w:shd w:val="clear" w:color="auto" w:fill="DBE5F1" w:themeFill="accent1" w:themeFillTint="33"/>
          </w:tcPr>
          <w:p w:rsidR="006C1839" w:rsidRPr="00163422" w:rsidRDefault="00D75775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>Тематичен приоритет</w:t>
            </w:r>
            <w:r w:rsidR="006C703A" w:rsidRPr="00163422">
              <w:rPr>
                <w:rFonts w:ascii="Times New Roman" w:eastAsia="Times New Roman" w:hAnsi="Times New Roman"/>
                <w:b/>
                <w:i/>
                <w:lang w:val="bg-BG" w:eastAsia="en-GB"/>
              </w:rPr>
              <w:t xml:space="preserve"> </w:t>
            </w:r>
          </w:p>
        </w:tc>
        <w:tc>
          <w:tcPr>
            <w:tcW w:w="3764" w:type="pct"/>
            <w:shd w:val="clear" w:color="auto" w:fill="DBE5F1" w:themeFill="accent1" w:themeFillTint="33"/>
          </w:tcPr>
          <w:p w:rsidR="006C1839" w:rsidRPr="00163422" w:rsidRDefault="006C1839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lang w:val="bg-BG" w:eastAsia="en-GB"/>
              </w:rPr>
            </w:pPr>
            <w:r w:rsidRPr="00163422">
              <w:rPr>
                <w:rFonts w:ascii="Times New Roman" w:hAnsi="Times New Roman"/>
                <w:b/>
                <w:i/>
                <w:lang w:val="bg-BG" w:eastAsia="en-US"/>
              </w:rPr>
              <w:t xml:space="preserve">(d): </w:t>
            </w:r>
            <w:r w:rsidR="0018758F" w:rsidRPr="00163422">
              <w:rPr>
                <w:rFonts w:ascii="Times New Roman" w:hAnsi="Times New Roman"/>
                <w:b/>
                <w:i/>
                <w:lang w:val="bg-BG" w:eastAsia="en-US"/>
              </w:rPr>
              <w:t>Насърчаване на туризма и културното и природното наследство</w:t>
            </w:r>
            <w:r w:rsidR="006C703A" w:rsidRPr="00163422">
              <w:rPr>
                <w:rFonts w:ascii="Times New Roman" w:hAnsi="Times New Roman"/>
                <w:b/>
                <w:i/>
                <w:lang w:val="bg-BG" w:eastAsia="en-US"/>
              </w:rPr>
              <w:t xml:space="preserve"> </w:t>
            </w:r>
          </w:p>
        </w:tc>
      </w:tr>
      <w:tr w:rsidR="00ED5861" w:rsidRPr="00163422" w:rsidTr="00DB5561">
        <w:trPr>
          <w:trHeight w:val="819"/>
        </w:trPr>
        <w:tc>
          <w:tcPr>
            <w:tcW w:w="5000" w:type="pct"/>
            <w:gridSpan w:val="2"/>
            <w:shd w:val="clear" w:color="auto" w:fill="auto"/>
          </w:tcPr>
          <w:p w:rsidR="00D30475" w:rsidRPr="00163422" w:rsidRDefault="00850307" w:rsidP="00121889">
            <w:pPr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b/>
                <w:lang w:val="bg-BG" w:eastAsia="ar-SA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Специфична цел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2.1.:</w:t>
            </w:r>
            <w:r w:rsidR="006C1839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  <w:r w:rsidR="00D30475" w:rsidRPr="00163422">
              <w:rPr>
                <w:rFonts w:ascii="Times New Roman" w:hAnsi="Times New Roman"/>
                <w:b/>
                <w:lang w:val="bg-BG" w:eastAsia="ar-SA"/>
              </w:rPr>
              <w:t xml:space="preserve">Повишаване на туристическата привлекателност на трансграничния район чрез по-добро използване на природното, културното и историческо наследство и свързаната </w:t>
            </w:r>
            <w:r w:rsidR="00F427FE">
              <w:rPr>
                <w:rFonts w:ascii="Times New Roman" w:hAnsi="Times New Roman"/>
                <w:b/>
                <w:lang w:val="bg-BG" w:eastAsia="ar-SA"/>
              </w:rPr>
              <w:t xml:space="preserve">с него </w:t>
            </w:r>
            <w:r w:rsidR="00D30475" w:rsidRPr="00163422">
              <w:rPr>
                <w:rFonts w:ascii="Times New Roman" w:hAnsi="Times New Roman"/>
                <w:b/>
                <w:lang w:val="bg-BG" w:eastAsia="ar-SA"/>
              </w:rPr>
              <w:t>инфраструктура</w:t>
            </w:r>
            <w:r w:rsidR="006C703A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</w:p>
          <w:p w:rsidR="009D3A90" w:rsidRPr="00163422" w:rsidRDefault="009D3A90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</w:p>
          <w:p w:rsidR="006C1839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Инвестиционни мерки</w:t>
            </w:r>
            <w:r w:rsidR="00AB1B4C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6C1839" w:rsidRPr="00163422" w:rsidRDefault="00563213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Дребномащабни инвестиции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и изграждане на ИКТ</w:t>
            </w:r>
            <w:r w:rsidR="00817C47" w:rsidRPr="00163422">
              <w:rPr>
                <w:rFonts w:ascii="Times New Roman" w:eastAsia="Times New Roman" w:hAnsi="Times New Roman"/>
                <w:b/>
                <w:lang w:val="bg-BG" w:eastAsia="en-US"/>
              </w:rPr>
              <w:t>-съоръжения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AB1B4C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6C1839" w:rsidRPr="00163422" w:rsidRDefault="00C80A32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Дребномащабни инвестиции за подобряване на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достъпа до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природните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културни и исторически туристически обекти,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включително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: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рехабилитация на пътища за достъп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маршрути за колоездене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туристически пътеки;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C80A32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Дребномащабни инвестиции за подобряване на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условията в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природните, културни и исторически туристически обекти, включително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: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възстановяване, поддържане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консервация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>опазване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 </w:t>
            </w:r>
            <w:r w:rsidR="00F427FE">
              <w:rPr>
                <w:rFonts w:ascii="Times New Roman" w:eastAsia="Times New Roman" w:hAnsi="Times New Roman"/>
                <w:lang w:val="bg-BG" w:eastAsia="en-US"/>
              </w:rPr>
              <w:t>както</w:t>
            </w:r>
            <w:r w:rsidR="00064262" w:rsidRPr="00163422">
              <w:rPr>
                <w:rFonts w:ascii="Times New Roman" w:eastAsia="Times New Roman" w:hAnsi="Times New Roman"/>
                <w:lang w:val="bg-BG" w:eastAsia="en-US"/>
              </w:rPr>
              <w:t xml:space="preserve"> и осигуряване на достъп до туристическите обекти на лица с увреждания; </w:t>
            </w:r>
          </w:p>
          <w:p w:rsidR="00AB1B4C" w:rsidRPr="00163422" w:rsidRDefault="00AB1B4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Подобряване на комуналните услуги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(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електроснабдяване, водоснабдяване, канализация и др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.)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в природните, културни и исторически туристически обекти; </w:t>
            </w:r>
          </w:p>
          <w:p w:rsidR="00064262" w:rsidRPr="00163422" w:rsidRDefault="00064262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Малки туристически гранично-пропускателни пунктове и свързани с тях съоръжения</w:t>
            </w:r>
            <w:r w:rsidR="00AB1B4C" w:rsidRPr="00163422">
              <w:rPr>
                <w:rFonts w:ascii="Times New Roman" w:hAnsi="Times New Roman"/>
                <w:bCs/>
                <w:color w:val="000000"/>
                <w:lang w:val="bg-BG"/>
              </w:rPr>
              <w:t>;</w:t>
            </w:r>
            <w:r w:rsidR="00FC76F8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</w:t>
            </w:r>
          </w:p>
          <w:p w:rsidR="002D6E79" w:rsidRDefault="002D6E79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Изграждане/развитие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/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надграждане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на ИКТ туристически съоръжения, включително на </w:t>
            </w:r>
            <w:r w:rsidR="00817C47" w:rsidRPr="00163422">
              <w:rPr>
                <w:rFonts w:ascii="Times New Roman" w:hAnsi="Times New Roman"/>
                <w:bCs/>
                <w:lang w:val="bg-BG"/>
              </w:rPr>
              <w:t>информационни центрове и/или павилиони за упътване на потенциалните посетители</w:t>
            </w:r>
            <w:r w:rsidRPr="00163422">
              <w:rPr>
                <w:rFonts w:ascii="Times New Roman" w:hAnsi="Times New Roman"/>
                <w:bCs/>
                <w:lang w:val="bg-BG"/>
              </w:rPr>
              <w:t xml:space="preserve">. </w:t>
            </w:r>
          </w:p>
          <w:p w:rsidR="00C55557" w:rsidRPr="00C55557" w:rsidRDefault="00C55557" w:rsidP="00C55557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</w:p>
          <w:p w:rsidR="006C1839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Меки мерки</w:t>
            </w:r>
            <w:r w:rsidR="00AB1B4C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6C1839" w:rsidRPr="00163422" w:rsidRDefault="00FC76F8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4" w:hanging="34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ИКТ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и ГИС платформи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="002D6E79" w:rsidRPr="00163422">
              <w:rPr>
                <w:rFonts w:ascii="Times New Roman" w:eastAsia="Times New Roman" w:hAnsi="Times New Roman"/>
                <w:b/>
                <w:lang w:val="bg-BG" w:eastAsia="en-US"/>
              </w:rPr>
              <w:t>туристически транспортни схеми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AB1B4C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6C1839" w:rsidRPr="00163422" w:rsidRDefault="00FC76F8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 на съвместни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ГИС платформи</w:t>
            </w:r>
            <w:r w:rsidR="00AB1B4C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FC76F8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 на съвместни платформи за онлайн резервации, разплащания и др.</w:t>
            </w:r>
            <w:r w:rsidR="00AB1B4C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2D6E79" w:rsidRPr="00163422" w:rsidRDefault="002D6E79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/>
              </w:rPr>
              <w:t xml:space="preserve">Разработване на схеми за превоз на туристи и свързани с това дейности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в крайбрежните зони на Черно море</w:t>
            </w:r>
            <w:r w:rsidR="00AB1B4C" w:rsidRPr="00163422">
              <w:rPr>
                <w:rFonts w:ascii="Times New Roman" w:eastAsia="Times New Roman" w:hAnsi="Times New Roman"/>
                <w:lang w:val="bg-BG" w:eastAsia="en-US"/>
              </w:rPr>
              <w:t>.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466A3" w:rsidRPr="00163422" w:rsidRDefault="00F466A3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val="ru-RU" w:eastAsia="en-US"/>
              </w:rPr>
            </w:pPr>
          </w:p>
          <w:p w:rsidR="006C1839" w:rsidRPr="00163422" w:rsidRDefault="00B442BC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ЦЕЛЕВИ ГРУПИ</w:t>
            </w:r>
            <w:r w:rsidR="006C1839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  <w:r w:rsidR="00CF7214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lastRenderedPageBreak/>
              <w:t>Туристически организации и асоциации;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Жители на трансграничната област и посетителите (туристи)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466A3" w:rsidRPr="00163422" w:rsidRDefault="00F466A3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val="ru-RU" w:eastAsia="en-US"/>
              </w:rPr>
            </w:pPr>
          </w:p>
          <w:p w:rsidR="006C1839" w:rsidRPr="00163422" w:rsidRDefault="009C2647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ПОТЕНЦИАЛНИ БЕНЕФИЦИЕНТИ</w:t>
            </w:r>
            <w:r w:rsidR="006C1839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6C1839" w:rsidRPr="00163422" w:rsidRDefault="009C2647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</w:t>
            </w:r>
            <w:r w:rsidR="00F12D21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CE440D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Регионални и браншови агенции за развитие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</w:t>
            </w:r>
            <w:r w:rsidR="00F427FE">
              <w:rPr>
                <w:rFonts w:ascii="Times New Roman" w:eastAsia="Times New Roman" w:hAnsi="Times New Roman"/>
                <w:lang w:val="bg-BG" w:eastAsia="en-US"/>
              </w:rPr>
              <w:t>/местни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служби и структури на съответните държавни институции/администрации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CE440D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Обществени културни институти (музеи, библиотеки, читалища и др.)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Регистрирани регионални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туристически асоциации;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8406A5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НПО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8406A5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8406A5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Университети и научно-изследователски институции.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1D76B7" w:rsidRPr="00163422" w:rsidRDefault="001D76B7" w:rsidP="00121889">
            <w:pPr>
              <w:keepNext/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</w:p>
          <w:p w:rsidR="00EE3052" w:rsidRPr="00163422" w:rsidRDefault="00850307" w:rsidP="00121889">
            <w:pPr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GB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Специфична цел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2.2.: </w:t>
            </w:r>
            <w:r w:rsidR="00EE3052" w:rsidRPr="00163422">
              <w:rPr>
                <w:rFonts w:ascii="Times New Roman" w:hAnsi="Times New Roman"/>
                <w:b/>
                <w:lang w:val="bg-BG" w:eastAsia="ar-SA"/>
              </w:rPr>
              <w:t>Повишаване на потенциала за трансграничен туризъм чрез разработване на общи дестинации</w:t>
            </w:r>
            <w:r w:rsidR="00AB1B4C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</w:p>
          <w:p w:rsidR="006C1839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Меки мерки</w:t>
            </w:r>
            <w:r w:rsidR="00CF7214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6C1839" w:rsidRPr="00163422" w:rsidRDefault="00713BF4" w:rsidP="00121889">
            <w:pPr>
              <w:suppressAutoHyphens w:val="0"/>
              <w:autoSpaceDN/>
              <w:spacing w:before="100" w:after="100" w:line="276" w:lineRule="auto"/>
              <w:ind w:left="34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Стратегии за устойчиво развитие на туризма и планове за действие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маркетингови и промоционални инициативи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и инструменти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b/>
                <w:lang w:val="bg-BG" w:eastAsia="en-US"/>
              </w:rPr>
              <w:t>обучение и консултиране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AB1B4C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</w:p>
          <w:p w:rsidR="00255EC3" w:rsidRPr="00163422" w:rsidRDefault="00255EC3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Разработване и изпълнение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 ст</w:t>
            </w:r>
            <w:r w:rsidR="00713BF4" w:rsidRPr="00163422">
              <w:rPr>
                <w:rFonts w:ascii="Times New Roman" w:eastAsia="Times New Roman" w:hAnsi="Times New Roman"/>
                <w:lang w:val="bg-BG" w:eastAsia="en-US"/>
              </w:rPr>
              <w:t>ратегии за устойчиво развитие на туризма и планове за действие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713BF4" w:rsidRPr="00163422">
              <w:rPr>
                <w:rFonts w:ascii="Times New Roman" w:eastAsia="Times New Roman" w:hAnsi="Times New Roman"/>
                <w:lang w:val="bg-BG" w:eastAsia="en-US"/>
              </w:rPr>
              <w:t>з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а общи туристически дестинации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 основата на природното, историческо и културно наследство на трансграничния регион</w:t>
            </w:r>
            <w:r w:rsidR="00CF7214" w:rsidRPr="00163422">
              <w:rPr>
                <w:rFonts w:ascii="Times New Roman" w:eastAsia="Times New Roman" w:hAnsi="Times New Roman"/>
                <w:lang w:val="bg-BG" w:eastAsia="en-US"/>
              </w:rPr>
              <w:t xml:space="preserve">;  </w:t>
            </w:r>
          </w:p>
          <w:p w:rsidR="00713BF4" w:rsidRPr="00163422" w:rsidRDefault="00847D70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Маркетинг и реклама на общи туристически дестинации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713BF4" w:rsidRPr="00163422">
              <w:rPr>
                <w:rFonts w:ascii="Times New Roman" w:eastAsia="Times New Roman" w:hAnsi="Times New Roman"/>
                <w:lang w:val="bg-BG"/>
              </w:rPr>
              <w:t xml:space="preserve">организиране и участие в панаири и свързани с тях обществени дейности (напр. изложби, конференции, семинари, кръгли маси, представяния, обмен на добри практики) и др.; </w:t>
            </w:r>
            <w:r w:rsidRPr="00163422">
              <w:rPr>
                <w:rFonts w:ascii="Times New Roman" w:eastAsia="Times New Roman" w:hAnsi="Times New Roman"/>
                <w:lang w:val="bg-BG"/>
              </w:rPr>
              <w:t xml:space="preserve"> </w:t>
            </w:r>
          </w:p>
          <w:p w:rsidR="0094615D" w:rsidRPr="00163422" w:rsidRDefault="00255EC3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Създаване на многоезични онлайн туристически платформи и  </w:t>
            </w:r>
            <w:r w:rsidR="0094615D" w:rsidRPr="00163422">
              <w:rPr>
                <w:rFonts w:ascii="Times New Roman" w:hAnsi="Times New Roman"/>
                <w:bCs/>
                <w:color w:val="000000"/>
                <w:lang w:val="bg-BG"/>
              </w:rPr>
              <w:t>визуализация на местни продукти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(</w:t>
            </w:r>
            <w:r w:rsidR="0094615D" w:rsidRPr="00163422">
              <w:rPr>
                <w:rFonts w:ascii="Times New Roman" w:hAnsi="Times New Roman"/>
                <w:bCs/>
                <w:color w:val="000000"/>
                <w:lang w:val="bg-BG"/>
              </w:rPr>
              <w:t>3D визуализация; мобилни приложения, социални мрежи, специално разработ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е</w:t>
            </w:r>
            <w:r w:rsidR="0094615D" w:rsidRPr="00163422">
              <w:rPr>
                <w:rFonts w:ascii="Times New Roman" w:hAnsi="Times New Roman"/>
                <w:bCs/>
                <w:color w:val="000000"/>
                <w:lang w:val="bg-BG"/>
              </w:rPr>
              <w:t>ни интернет платформи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)</w:t>
            </w:r>
            <w:r w:rsidR="0094615D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и други иновативни инструменти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; </w:t>
            </w:r>
          </w:p>
          <w:p w:rsidR="00713BF4" w:rsidRPr="00163422" w:rsidRDefault="00713BF4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Обучение и консултантска подкрепа за туристическите организации, насочени към подобряване на техните продукти, услуги, дейност и </w:t>
            </w:r>
            <w:r w:rsidRPr="00C5558B">
              <w:rPr>
                <w:rFonts w:ascii="Times New Roman" w:hAnsi="Times New Roman"/>
                <w:bCs/>
                <w:color w:val="000000"/>
                <w:lang w:val="bg-BG"/>
              </w:rPr>
              <w:t>уменията на персонала;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</w:t>
            </w:r>
            <w:r w:rsidR="00847D70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</w:t>
            </w:r>
          </w:p>
          <w:p w:rsidR="006C1839" w:rsidRPr="00163422" w:rsidRDefault="00B94EF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Разработване и </w:t>
            </w:r>
            <w:r w:rsidR="00C5558B">
              <w:rPr>
                <w:rFonts w:ascii="Times New Roman" w:eastAsia="Times New Roman" w:hAnsi="Times New Roman"/>
                <w:lang w:val="bg-BG" w:eastAsia="en-US"/>
              </w:rPr>
              <w:t>популяризиране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на алтернативни форми на туризъм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напр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.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„гурме туризъм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”,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„екотуризъм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”,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„СПА туризъм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”,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„селски туризъм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” </w:t>
            </w:r>
            <w:r w:rsidR="00C80A32" w:rsidRPr="00163422">
              <w:rPr>
                <w:rFonts w:ascii="Times New Roman" w:eastAsia="Times New Roman" w:hAnsi="Times New Roman"/>
                <w:lang w:val="bg-BG" w:eastAsia="en-US"/>
              </w:rPr>
              <w:t>и др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.</w:t>
            </w:r>
            <w:r w:rsidR="00AB1B4C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466A3" w:rsidRPr="00163422" w:rsidRDefault="00F466A3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</w:p>
          <w:p w:rsidR="006C1839" w:rsidRPr="00163422" w:rsidRDefault="00B442BC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ЦЕЛЕВИ ГРУПИ</w:t>
            </w:r>
            <w:r w:rsidR="006C1839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 служби и структури на съответните държавни институции/администрации</w:t>
            </w:r>
            <w:r w:rsidR="001E485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CE440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lastRenderedPageBreak/>
              <w:t>Регистрирани НПО в сферата на туризма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 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Туристически организации 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Младежки организации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НПО.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8569F" w:rsidRPr="00163422" w:rsidRDefault="00F8569F" w:rsidP="00121889">
            <w:pPr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</w:p>
          <w:p w:rsidR="006C1839" w:rsidRPr="00163422" w:rsidRDefault="009C2647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ПОТЕНЦИАЛНИ БЕНЕФИЦИЕНТИ</w:t>
            </w:r>
            <w:r w:rsidR="006C1839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 xml:space="preserve"> </w:t>
            </w:r>
            <w:r w:rsidR="00CF7214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</w:t>
            </w:r>
            <w:r w:rsidR="00950A33">
              <w:rPr>
                <w:rFonts w:ascii="Times New Roman" w:eastAsia="Times New Roman" w:hAnsi="Times New Roman"/>
                <w:lang w:val="bg-BG" w:eastAsia="en-US"/>
              </w:rPr>
              <w:t>/местни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служби и структури на съответните държавни институции/администрации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</w:t>
            </w:r>
            <w:r w:rsidR="008406A5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CE440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Регистрирани НПО в сферата на туризма</w:t>
            </w:r>
            <w:r w:rsidR="008406A5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1D76B7" w:rsidRPr="00163422">
              <w:rPr>
                <w:rFonts w:ascii="Times New Roman" w:eastAsia="Times New Roman" w:hAnsi="Times New Roman"/>
                <w:lang w:val="bg-BG" w:eastAsia="en-US"/>
              </w:rPr>
              <w:t>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Туристически </w:t>
            </w:r>
            <w:r w:rsidR="00950A33">
              <w:rPr>
                <w:rFonts w:ascii="Times New Roman" w:eastAsia="Times New Roman" w:hAnsi="Times New Roman"/>
                <w:lang w:val="bg-BG" w:eastAsia="en-US"/>
              </w:rPr>
              <w:t>бордове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и асоциации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  <w:tab w:val="num" w:pos="502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8406A5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Университети и научно-изследователски институции;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CE440D" w:rsidRPr="00163422" w:rsidRDefault="00CE440D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  <w:tab w:val="num" w:pos="502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Обществени културни институти (музеи, библиотеки, читалища и др.).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CE440D" w:rsidRPr="00163422" w:rsidRDefault="00CE440D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lang w:val="ru-RU" w:eastAsia="en-US"/>
              </w:rPr>
            </w:pPr>
          </w:p>
          <w:p w:rsidR="006C1839" w:rsidRPr="00163422" w:rsidRDefault="00850307" w:rsidP="00121889">
            <w:pPr>
              <w:widowControl w:val="0"/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hAnsi="Times New Roman"/>
                <w:b/>
                <w:lang w:val="bg-BG" w:eastAsia="ar-SA"/>
              </w:rPr>
            </w:pPr>
            <w:r w:rsidRPr="00163422">
              <w:rPr>
                <w:rFonts w:ascii="Times New Roman" w:eastAsia="Times New Roman" w:hAnsi="Times New Roman"/>
                <w:b/>
                <w:lang w:val="bg-BG" w:eastAsia="en-GB"/>
              </w:rPr>
              <w:t>Специфична цел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GB"/>
              </w:rPr>
              <w:t xml:space="preserve"> 2.3.:</w:t>
            </w:r>
            <w:r w:rsidR="006C1839" w:rsidRPr="00163422">
              <w:rPr>
                <w:rFonts w:ascii="Times New Roman" w:hAnsi="Times New Roman"/>
                <w:b/>
                <w:lang w:val="ru-RU" w:eastAsia="ar-SA"/>
              </w:rPr>
              <w:t xml:space="preserve"> </w:t>
            </w:r>
            <w:r w:rsidR="00EE3052" w:rsidRPr="00163422">
              <w:rPr>
                <w:rFonts w:ascii="Times New Roman" w:hAnsi="Times New Roman"/>
                <w:b/>
                <w:lang w:val="bg-BG" w:eastAsia="ar-SA"/>
              </w:rPr>
              <w:t>По-активно създаване на мрежи за устойчиво развитие на потенциала за туризъм</w:t>
            </w:r>
            <w:r w:rsidR="00AB1B4C" w:rsidRPr="00163422">
              <w:rPr>
                <w:rFonts w:ascii="Times New Roman" w:hAnsi="Times New Roman"/>
                <w:b/>
                <w:lang w:val="bg-BG" w:eastAsia="ar-SA"/>
              </w:rPr>
              <w:t xml:space="preserve"> </w:t>
            </w:r>
          </w:p>
          <w:p w:rsidR="006C1839" w:rsidRPr="00163422" w:rsidRDefault="00850307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jc w:val="both"/>
              <w:textAlignment w:val="auto"/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Меки мерки</w:t>
            </w:r>
            <w:r w:rsidR="006C1839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>:</w:t>
            </w:r>
            <w:r w:rsidR="00AB1B4C" w:rsidRPr="00163422">
              <w:rPr>
                <w:rFonts w:ascii="Times New Roman" w:eastAsia="Times New Roman" w:hAnsi="Times New Roman"/>
                <w:b/>
                <w:i/>
                <w:u w:val="single"/>
                <w:lang w:val="bg-BG" w:eastAsia="en-US"/>
              </w:rPr>
              <w:t xml:space="preserve"> </w:t>
            </w:r>
          </w:p>
          <w:p w:rsidR="006C1839" w:rsidRPr="00163422" w:rsidRDefault="00950A33" w:rsidP="00121889">
            <w:pPr>
              <w:keepNext/>
              <w:widowControl w:val="0"/>
              <w:tabs>
                <w:tab w:val="num" w:pos="2262"/>
              </w:tabs>
              <w:suppressAutoHyphens w:val="0"/>
              <w:autoSpaceDN/>
              <w:spacing w:before="100" w:after="100" w:line="276" w:lineRule="auto"/>
              <w:ind w:left="34"/>
              <w:jc w:val="both"/>
              <w:textAlignment w:val="auto"/>
              <w:rPr>
                <w:rFonts w:ascii="Times New Roman" w:eastAsia="Times New Roman" w:hAnsi="Times New Roman"/>
                <w:b/>
                <w:lang w:val="bg-BG" w:eastAsia="en-US"/>
              </w:rPr>
            </w:pPr>
            <w:r>
              <w:rPr>
                <w:rFonts w:ascii="Times New Roman" w:eastAsia="Times New Roman" w:hAnsi="Times New Roman"/>
                <w:b/>
                <w:lang w:val="bg-BG" w:eastAsia="en-US"/>
              </w:rPr>
              <w:t>Съвместно изграждане на мрежи/създаване на контакти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</w:t>
            </w:r>
            <w:r w:rsidR="00E8798A" w:rsidRPr="00163422">
              <w:rPr>
                <w:rFonts w:ascii="Times New Roman" w:eastAsia="Times New Roman" w:hAnsi="Times New Roman"/>
                <w:b/>
                <w:lang w:val="bg-BG" w:eastAsia="en-US"/>
              </w:rPr>
              <w:t>и събития за повишаване на информираността</w:t>
            </w:r>
            <w:r w:rsidR="006C1839" w:rsidRPr="00163422">
              <w:rPr>
                <w:rFonts w:ascii="Times New Roman" w:eastAsia="Times New Roman" w:hAnsi="Times New Roman"/>
                <w:b/>
                <w:lang w:val="bg-BG" w:eastAsia="en-US"/>
              </w:rPr>
              <w:t>:</w:t>
            </w:r>
            <w:r w:rsidR="00AB1B4C" w:rsidRPr="00163422">
              <w:rPr>
                <w:rFonts w:ascii="Times New Roman" w:eastAsia="Times New Roman" w:hAnsi="Times New Roman"/>
                <w:b/>
                <w:lang w:val="bg-BG" w:eastAsia="en-US"/>
              </w:rPr>
              <w:t xml:space="preserve">  </w:t>
            </w:r>
          </w:p>
          <w:p w:rsidR="00847D70" w:rsidRPr="00163422" w:rsidRDefault="00847D70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>Организиране на различни събития</w:t>
            </w:r>
            <w:r w:rsidR="00950A33">
              <w:rPr>
                <w:rFonts w:ascii="Times New Roman" w:hAnsi="Times New Roman"/>
                <w:bCs/>
                <w:color w:val="000000"/>
                <w:lang w:val="bg-BG"/>
              </w:rPr>
              <w:t xml:space="preserve"> за създаване на контакти, вкл.</w:t>
            </w:r>
            <w:r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за укрепване на съществуващите и новосъздадените партньорства в областта на устойчивия туризъм – обучения, обмен на добри практики, проучвания на правната рамка в областта на туризма, онлайн форуми, конференции, семинари, кръгли маси, презентации, фестивали, изложения, </w:t>
            </w:r>
            <w:r w:rsidR="00950A33">
              <w:rPr>
                <w:rFonts w:ascii="Times New Roman" w:hAnsi="Times New Roman"/>
                <w:bCs/>
                <w:color w:val="000000"/>
                <w:lang w:val="bg-BG"/>
              </w:rPr>
              <w:t>представления</w:t>
            </w:r>
            <w:r w:rsidR="00E8798A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и др.; </w:t>
            </w:r>
            <w:r w:rsidR="00CF7214" w:rsidRPr="00163422">
              <w:rPr>
                <w:rFonts w:ascii="Times New Roman" w:hAnsi="Times New Roman"/>
                <w:bCs/>
                <w:color w:val="000000"/>
                <w:lang w:val="bg-BG"/>
              </w:rPr>
              <w:t xml:space="preserve"> </w:t>
            </w:r>
          </w:p>
          <w:p w:rsidR="006C1839" w:rsidRPr="00163422" w:rsidRDefault="00E8798A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Кампании за повишаване на информираността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и инициативи за местно развитие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 ценностите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на трансграничното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културно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,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природно и историческо наследство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за съответните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B442BC" w:rsidRPr="00163422">
              <w:rPr>
                <w:rFonts w:ascii="Times New Roman" w:eastAsia="Times New Roman" w:hAnsi="Times New Roman"/>
                <w:lang w:val="bg-BG" w:eastAsia="en-US"/>
              </w:rPr>
              <w:t>целеви групи</w:t>
            </w:r>
            <w:r w:rsidR="00AB1B4C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A626D2" w:rsidRPr="00163422" w:rsidRDefault="00A626D2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ru-RU" w:eastAsia="en-US"/>
              </w:rPr>
            </w:pPr>
          </w:p>
          <w:p w:rsidR="006C1839" w:rsidRPr="00163422" w:rsidRDefault="00B442BC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ЦЕЛЕВИ ГРУПИ</w:t>
            </w:r>
            <w:r w:rsidR="006C1839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:</w:t>
            </w:r>
            <w:r w:rsidR="006C703A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 xml:space="preserve"> </w:t>
            </w:r>
          </w:p>
          <w:p w:rsidR="00B442BC" w:rsidRPr="00163422" w:rsidRDefault="00B442B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9F10A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Сдружения на местните/регионалните органи на властта и други организации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</w:t>
            </w:r>
            <w:r w:rsidR="00950A33">
              <w:rPr>
                <w:rFonts w:ascii="Times New Roman" w:eastAsia="Times New Roman" w:hAnsi="Times New Roman"/>
                <w:lang w:val="bg-BG" w:eastAsia="en-US"/>
              </w:rPr>
              <w:t>/местни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служби и структури на съответните държавни институции/администрации</w:t>
            </w:r>
            <w:r w:rsidR="00B442BC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CE440D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Регистрирани НПО в сферата на туризма;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lastRenderedPageBreak/>
              <w:t>Институции и организации за подкрепа на бизнеса – търговски палати, промишлени и занаятчийски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="001D76B7" w:rsidRPr="00163422">
              <w:rPr>
                <w:rFonts w:ascii="Times New Roman" w:eastAsia="Times New Roman" w:hAnsi="Times New Roman"/>
                <w:lang w:val="bg-BG" w:eastAsia="en-US"/>
              </w:rPr>
              <w:t>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Туристически </w:t>
            </w:r>
            <w:r w:rsidR="00950A33">
              <w:rPr>
                <w:rFonts w:ascii="Times New Roman" w:eastAsia="Times New Roman" w:hAnsi="Times New Roman"/>
                <w:lang w:val="bg-BG" w:eastAsia="en-US"/>
              </w:rPr>
              <w:t>бордове</w:t>
            </w:r>
            <w:r w:rsidR="00950A33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>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8406A5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1D76B7" w:rsidRPr="00163422" w:rsidRDefault="001D76B7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Обществени организации и институции, ангажирани в развитието на гражданското общество и/или популяризиране на образованието, културата и спорта;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Младежки организации;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Жители на трансграничната област и посетителите (туристи).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A626D2" w:rsidRPr="00163422" w:rsidRDefault="00A626D2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</w:p>
          <w:p w:rsidR="006C1839" w:rsidRPr="00163422" w:rsidRDefault="009C2647" w:rsidP="00121889">
            <w:pPr>
              <w:keepNext/>
              <w:widowControl w:val="0"/>
              <w:suppressAutoHyphens w:val="0"/>
              <w:overflowPunct w:val="0"/>
              <w:autoSpaceDE w:val="0"/>
              <w:adjustRightInd w:val="0"/>
              <w:spacing w:before="100" w:after="100" w:line="276" w:lineRule="auto"/>
              <w:jc w:val="both"/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ПОТЕНЦИАЛНИ БЕНЕФИЦИЕНТИ</w:t>
            </w:r>
            <w:r w:rsidR="006C1839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>:</w:t>
            </w:r>
            <w:r w:rsidR="00CF7214" w:rsidRPr="00163422">
              <w:rPr>
                <w:rFonts w:ascii="Times New Roman" w:eastAsia="Times New Roman" w:hAnsi="Times New Roman"/>
                <w:b/>
                <w:u w:val="single"/>
                <w:lang w:val="bg-BG" w:eastAsia="en-US"/>
              </w:rPr>
              <w:t xml:space="preserve">  </w:t>
            </w:r>
          </w:p>
          <w:p w:rsidR="00B442BC" w:rsidRPr="00163422" w:rsidRDefault="00B442BC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Всички равнища на регионални/местни органи на властта;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F12D21" w:rsidRPr="00163422" w:rsidRDefault="00F12D21" w:rsidP="00121889">
            <w:pPr>
              <w:keepNext/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Централни и регионални</w:t>
            </w:r>
            <w:r w:rsidR="001B29FC">
              <w:rPr>
                <w:rFonts w:ascii="Times New Roman" w:eastAsia="Times New Roman" w:hAnsi="Times New Roman"/>
                <w:lang w:val="bg-BG" w:eastAsia="en-US"/>
              </w:rPr>
              <w:t>/местни</w:t>
            </w:r>
            <w:r w:rsidRPr="00163422">
              <w:rPr>
                <w:rFonts w:ascii="Times New Roman" w:eastAsia="Times New Roman" w:hAnsi="Times New Roman"/>
                <w:lang w:val="bg-BG" w:eastAsia="en-US"/>
              </w:rPr>
              <w:t xml:space="preserve"> служби и структури на съответните държавни институции/администрации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;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Администрации на защитени зони;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Регистрирани НПО в сферата на туризма</w:t>
            </w:r>
            <w:r w:rsidR="00CE440D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1D76B7" w:rsidRPr="00163422" w:rsidRDefault="001D76B7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Институции и организации за подкрепа на бизнеса – търговски палати, промишлени и занаятчийски асоциации и др.;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1E4859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Туристически организации и асоциации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8406A5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Образователни и обучителни институции и организации</w:t>
            </w:r>
            <w:r w:rsidR="006C1839" w:rsidRPr="00163422">
              <w:rPr>
                <w:rFonts w:ascii="Times New Roman" w:eastAsia="Times New Roman" w:hAnsi="Times New Roman"/>
                <w:lang w:val="bg-BG" w:eastAsia="en-US"/>
              </w:rPr>
              <w:t>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8406A5" w:rsidRPr="00163422" w:rsidRDefault="008406A5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Университети и научно-изследователски организации;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1D76B7" w:rsidRPr="00163422" w:rsidRDefault="001D76B7" w:rsidP="00121889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Обществени организации и институции, ангажирани в развитието на гражданското общество и/или популяризиране на образованието, културата и спорта;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  <w:p w:rsidR="006C1839" w:rsidRPr="00163422" w:rsidRDefault="00B442BC" w:rsidP="00121889">
            <w:pPr>
              <w:widowControl w:val="0"/>
              <w:numPr>
                <w:ilvl w:val="0"/>
                <w:numId w:val="6"/>
              </w:numPr>
              <w:pBdr>
                <w:left w:val="single" w:sz="4" w:space="4" w:color="006487"/>
              </w:pBdr>
              <w:tabs>
                <w:tab w:val="num" w:pos="459"/>
              </w:tabs>
              <w:suppressAutoHyphens w:val="0"/>
              <w:autoSpaceDN/>
              <w:spacing w:before="100" w:after="100" w:line="276" w:lineRule="auto"/>
              <w:ind w:left="376" w:hanging="376"/>
              <w:jc w:val="both"/>
              <w:textAlignment w:val="auto"/>
              <w:rPr>
                <w:rFonts w:ascii="Times New Roman" w:eastAsia="Times New Roman" w:hAnsi="Times New Roman"/>
                <w:lang w:val="bg-BG" w:eastAsia="en-US"/>
              </w:rPr>
            </w:pPr>
            <w:r w:rsidRPr="00163422">
              <w:rPr>
                <w:rFonts w:ascii="Times New Roman" w:eastAsia="Times New Roman" w:hAnsi="Times New Roman"/>
                <w:lang w:val="bg-BG" w:eastAsia="en-US"/>
              </w:rPr>
              <w:t>Младежки организации.</w:t>
            </w:r>
            <w:r w:rsidR="006C703A" w:rsidRPr="00163422">
              <w:rPr>
                <w:rFonts w:ascii="Times New Roman" w:eastAsia="Times New Roman" w:hAnsi="Times New Roman"/>
                <w:lang w:val="bg-BG" w:eastAsia="en-US"/>
              </w:rPr>
              <w:t xml:space="preserve"> </w:t>
            </w:r>
          </w:p>
        </w:tc>
      </w:tr>
    </w:tbl>
    <w:p w:rsidR="00C55557" w:rsidRDefault="00C55557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</w:p>
    <w:p w:rsidR="00C55557" w:rsidRDefault="00C55557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</w:p>
    <w:p w:rsidR="000B1880" w:rsidRDefault="008406A5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bg-BG"/>
        </w:rPr>
        <w:t>Подбор на операции</w:t>
      </w:r>
      <w:r w:rsidR="001B29FC">
        <w:rPr>
          <w:rFonts w:ascii="Times New Roman" w:hAnsi="Times New Roman"/>
          <w:b/>
          <w:lang w:val="bg-BG"/>
        </w:rPr>
        <w:t>те</w:t>
      </w:r>
      <w:r w:rsidR="006C703A" w:rsidRPr="00163422">
        <w:rPr>
          <w:rFonts w:ascii="Times New Roman" w:hAnsi="Times New Roman"/>
          <w:b/>
          <w:lang w:val="bg-BG"/>
        </w:rPr>
        <w:t xml:space="preserve"> </w:t>
      </w:r>
    </w:p>
    <w:p w:rsidR="00783A2B" w:rsidRPr="00163422" w:rsidRDefault="00783A2B" w:rsidP="00121889">
      <w:pPr>
        <w:spacing w:before="100" w:after="100" w:line="276" w:lineRule="auto"/>
        <w:jc w:val="both"/>
        <w:rPr>
          <w:rFonts w:ascii="Times New Roman" w:hAnsi="Times New Roman"/>
          <w:b/>
          <w:lang w:val="bg-BG"/>
        </w:rPr>
      </w:pPr>
    </w:p>
    <w:p w:rsidR="00AB62C5" w:rsidRPr="00163422" w:rsidRDefault="00AB62C5" w:rsidP="00121889">
      <w:pPr>
        <w:widowControl w:val="0"/>
        <w:tabs>
          <w:tab w:val="left" w:pos="3152"/>
        </w:tabs>
        <w:spacing w:before="100" w:after="100" w:line="276" w:lineRule="auto"/>
        <w:ind w:right="176"/>
        <w:jc w:val="both"/>
        <w:rPr>
          <w:rStyle w:val="hps"/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lang w:val="bg-BG"/>
        </w:rPr>
        <w:t>Подборът на операции</w:t>
      </w:r>
      <w:r w:rsidRPr="00163422">
        <w:rPr>
          <w:rFonts w:ascii="Times New Roman" w:hAnsi="Times New Roman"/>
          <w:lang w:val="bg-BG"/>
        </w:rPr>
        <w:t xml:space="preserve"> </w:t>
      </w:r>
      <w:r w:rsidR="000E78E3" w:rsidRPr="00163422">
        <w:rPr>
          <w:rStyle w:val="hps"/>
          <w:rFonts w:ascii="Times New Roman" w:hAnsi="Times New Roman"/>
          <w:lang w:val="bg-BG"/>
        </w:rPr>
        <w:t>следва да се извърши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ниво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="000E78E3" w:rsidRPr="00163422">
        <w:rPr>
          <w:rStyle w:val="hps"/>
          <w:rFonts w:ascii="Times New Roman" w:hAnsi="Times New Roman"/>
          <w:i/>
          <w:u w:val="single"/>
          <w:lang w:val="bg-BG"/>
        </w:rPr>
        <w:t>„</w:t>
      </w:r>
      <w:r w:rsidR="000E78E3" w:rsidRPr="00163422">
        <w:rPr>
          <w:rFonts w:ascii="Times New Roman" w:hAnsi="Times New Roman"/>
          <w:i/>
          <w:u w:val="single"/>
          <w:lang w:val="bg-BG"/>
        </w:rPr>
        <w:t xml:space="preserve">специфични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цел</w:t>
      </w:r>
      <w:r w:rsidR="000E78E3" w:rsidRPr="00163422">
        <w:rPr>
          <w:rStyle w:val="hps"/>
          <w:rFonts w:ascii="Times New Roman" w:hAnsi="Times New Roman"/>
          <w:i/>
          <w:u w:val="single"/>
          <w:lang w:val="bg-BG"/>
        </w:rPr>
        <w:t>и</w:t>
      </w:r>
      <w:r w:rsidRPr="00163422">
        <w:rPr>
          <w:rFonts w:ascii="Times New Roman" w:hAnsi="Times New Roman"/>
          <w:i/>
          <w:u w:val="single"/>
          <w:lang w:val="bg-BG"/>
        </w:rPr>
        <w:t>"</w:t>
      </w:r>
      <w:r w:rsidRPr="00163422">
        <w:rPr>
          <w:rFonts w:ascii="Times New Roman" w:hAnsi="Times New Roman"/>
          <w:lang w:val="bg-BG"/>
        </w:rPr>
        <w:t xml:space="preserve">, </w:t>
      </w:r>
      <w:r w:rsidR="001B29FC">
        <w:rPr>
          <w:rStyle w:val="hps"/>
          <w:rFonts w:ascii="Times New Roman" w:hAnsi="Times New Roman"/>
          <w:lang w:val="bg-BG"/>
        </w:rPr>
        <w:t>т.е.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="000E78E3" w:rsidRPr="00163422">
        <w:rPr>
          <w:rStyle w:val="hps"/>
          <w:rFonts w:ascii="Times New Roman" w:hAnsi="Times New Roman"/>
          <w:lang w:val="bg-BG"/>
        </w:rPr>
        <w:t>проектно</w:t>
      </w:r>
      <w:r w:rsidR="000E78E3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ниво потенциални</w:t>
      </w:r>
      <w:r w:rsidR="000E78E3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Style w:val="hps"/>
          <w:rFonts w:ascii="Times New Roman" w:hAnsi="Times New Roman"/>
          <w:lang w:val="bg-BG"/>
        </w:rPr>
        <w:t xml:space="preserve"> бенефициенти</w:t>
      </w:r>
      <w:r w:rsidRPr="00163422">
        <w:rPr>
          <w:rFonts w:ascii="Times New Roman" w:hAnsi="Times New Roman"/>
          <w:lang w:val="bg-BG"/>
        </w:rPr>
        <w:t xml:space="preserve"> </w:t>
      </w:r>
      <w:r w:rsidR="000E78E3" w:rsidRPr="00163422">
        <w:rPr>
          <w:rFonts w:ascii="Times New Roman" w:hAnsi="Times New Roman"/>
          <w:lang w:val="bg-BG"/>
        </w:rPr>
        <w:t xml:space="preserve">трябва да участват с проектно предложение, съсредоточено само върху една Специфична цел (СЦ) по една Приоритетна ос. </w:t>
      </w:r>
      <w:r w:rsidRPr="00163422">
        <w:rPr>
          <w:rStyle w:val="hps"/>
          <w:rFonts w:ascii="Times New Roman" w:hAnsi="Times New Roman"/>
          <w:lang w:val="bg-BG"/>
        </w:rPr>
        <w:t>Операциите по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програмите за трансгранично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сътрудничество се избират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от Съвместния комитет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наблюдение (</w:t>
      </w:r>
      <w:r w:rsidRPr="00163422">
        <w:rPr>
          <w:rFonts w:ascii="Times New Roman" w:hAnsi="Times New Roman"/>
          <w:lang w:val="bg-BG"/>
        </w:rPr>
        <w:t xml:space="preserve">СКН), </w:t>
      </w:r>
      <w:r w:rsidRPr="00163422">
        <w:rPr>
          <w:rStyle w:val="hps"/>
          <w:rFonts w:ascii="Times New Roman" w:hAnsi="Times New Roman"/>
          <w:lang w:val="bg-BG"/>
        </w:rPr>
        <w:t>в съответствие със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съответното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законодателство на ЕС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програмния период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. </w:t>
      </w:r>
      <w:r w:rsidR="00163422">
        <w:rPr>
          <w:rStyle w:val="hps"/>
          <w:rFonts w:ascii="Times New Roman" w:hAnsi="Times New Roman"/>
          <w:lang w:val="bg-BG"/>
        </w:rPr>
        <w:t xml:space="preserve"> </w:t>
      </w:r>
    </w:p>
    <w:p w:rsidR="00AB62C5" w:rsidRPr="00163422" w:rsidRDefault="00BB598F" w:rsidP="00121889">
      <w:pPr>
        <w:suppressAutoHyphens w:val="0"/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en-GB"/>
        </w:rPr>
      </w:pP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При подбора на операции ще са водещи следните </w:t>
      </w:r>
      <w:r w:rsidR="00AB62C5" w:rsidRPr="00163422">
        <w:rPr>
          <w:rStyle w:val="hps"/>
          <w:rFonts w:ascii="Times New Roman" w:hAnsi="Times New Roman"/>
          <w:i/>
          <w:u w:val="single"/>
          <w:lang w:val="bg-BG"/>
        </w:rPr>
        <w:t>общи</w:t>
      </w:r>
      <w:r w:rsidR="00AB62C5"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i/>
          <w:u w:val="single"/>
          <w:lang w:val="bg-BG"/>
        </w:rPr>
        <w:t>принципи</w:t>
      </w:r>
      <w:r w:rsidR="00AB62C5" w:rsidRPr="00163422">
        <w:rPr>
          <w:rFonts w:ascii="Times New Roman" w:hAnsi="Times New Roman"/>
          <w:i/>
          <w:u w:val="single"/>
          <w:lang w:val="bg-BG"/>
        </w:rPr>
        <w:t>: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Fonts w:ascii="Times New Roman" w:hAnsi="Times New Roman"/>
          <w:i/>
          <w:u w:val="single"/>
          <w:lang w:val="bg-BG"/>
        </w:rPr>
        <w:t xml:space="preserve">1) </w:t>
      </w:r>
      <w:r w:rsidR="00111F3E"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Характер на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>трансграничното сътрудничество</w:t>
      </w:r>
      <w:r w:rsidR="00AB62C5" w:rsidRPr="00163422">
        <w:rPr>
          <w:rFonts w:ascii="Times New Roman" w:hAnsi="Times New Roman"/>
          <w:i/>
          <w:u w:val="single"/>
          <w:lang w:val="bg-BG"/>
        </w:rPr>
        <w:t>: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участие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на </w:t>
      </w:r>
      <w:r w:rsidR="00111F3E" w:rsidRPr="00163422">
        <w:rPr>
          <w:rFonts w:ascii="Times New Roman" w:eastAsia="Times New Roman" w:hAnsi="Times New Roman"/>
          <w:lang w:val="bg-BG" w:eastAsia="ar-SA"/>
        </w:rPr>
        <w:t xml:space="preserve">бенефициенти </w:t>
      </w:r>
      <w:r w:rsidR="004A25D8" w:rsidRPr="00163422">
        <w:rPr>
          <w:rStyle w:val="hps"/>
          <w:rFonts w:ascii="Times New Roman" w:hAnsi="Times New Roman"/>
          <w:lang w:val="bg-BG"/>
        </w:rPr>
        <w:t>от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двете участващи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Fonts w:ascii="Times New Roman" w:hAnsi="Times New Roman"/>
          <w:lang w:val="bg-BG"/>
        </w:rPr>
        <w:t xml:space="preserve">в програмата </w:t>
      </w:r>
      <w:r w:rsidR="00AB62C5" w:rsidRPr="00163422">
        <w:rPr>
          <w:rStyle w:val="hps"/>
          <w:rFonts w:ascii="Times New Roman" w:hAnsi="Times New Roman"/>
          <w:lang w:val="bg-BG"/>
        </w:rPr>
        <w:t>страни;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ясн</w:t>
      </w:r>
      <w:r w:rsidR="001F5C3D">
        <w:rPr>
          <w:rStyle w:val="hps"/>
          <w:rFonts w:ascii="Times New Roman" w:hAnsi="Times New Roman"/>
          <w:lang w:val="bg-BG"/>
        </w:rPr>
        <w:t>о очертаване на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 трансграничн</w:t>
      </w:r>
      <w:r w:rsidR="00111F3E" w:rsidRPr="00163422">
        <w:rPr>
          <w:rStyle w:val="hps"/>
          <w:rFonts w:ascii="Times New Roman" w:hAnsi="Times New Roman"/>
          <w:lang w:val="bg-BG"/>
        </w:rPr>
        <w:t>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ползи</w:t>
      </w:r>
      <w:r w:rsidR="00AB62C5" w:rsidRPr="00163422">
        <w:rPr>
          <w:rStyle w:val="hps"/>
          <w:rFonts w:ascii="Times New Roman" w:hAnsi="Times New Roman"/>
          <w:lang w:val="bg-BG"/>
        </w:rPr>
        <w:t>/въздействи</w:t>
      </w:r>
      <w:r w:rsidRPr="00163422">
        <w:rPr>
          <w:rStyle w:val="hps"/>
          <w:rFonts w:ascii="Times New Roman" w:hAnsi="Times New Roman"/>
          <w:lang w:val="bg-BG"/>
        </w:rPr>
        <w:t>я</w:t>
      </w:r>
      <w:r w:rsidR="00AB62C5" w:rsidRPr="00163422">
        <w:rPr>
          <w:rStyle w:val="hps"/>
          <w:rFonts w:ascii="Times New Roman" w:hAnsi="Times New Roman"/>
          <w:lang w:val="bg-BG"/>
        </w:rPr>
        <w:t>, ако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операцията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се изпълнява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само в една</w:t>
      </w:r>
      <w:r w:rsidR="004A25D8" w:rsidRPr="00163422">
        <w:rPr>
          <w:rStyle w:val="hps"/>
          <w:rFonts w:ascii="Times New Roman" w:hAnsi="Times New Roman"/>
          <w:lang w:val="bg-BG"/>
        </w:rPr>
        <w:t>та от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 стран</w:t>
      </w:r>
      <w:r w:rsidR="004A25D8" w:rsidRPr="00163422">
        <w:rPr>
          <w:rStyle w:val="hps"/>
          <w:rFonts w:ascii="Times New Roman" w:hAnsi="Times New Roman"/>
          <w:lang w:val="bg-BG"/>
        </w:rPr>
        <w:t>ите по програмата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i/>
          <w:u w:val="single"/>
          <w:lang w:val="bg-BG"/>
        </w:rPr>
        <w:t>2</w:t>
      </w:r>
      <w:r w:rsidRPr="00163422">
        <w:rPr>
          <w:rFonts w:ascii="Times New Roman" w:hAnsi="Times New Roman"/>
          <w:i/>
          <w:u w:val="single"/>
          <w:lang w:val="bg-BG"/>
        </w:rPr>
        <w:t>) Партньорство:</w:t>
      </w:r>
      <w:r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участващите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1B29FC" w:rsidRPr="00163422">
        <w:rPr>
          <w:rStyle w:val="hps"/>
          <w:rFonts w:ascii="Times New Roman" w:hAnsi="Times New Roman"/>
          <w:lang w:val="bg-BG"/>
        </w:rPr>
        <w:t>в проекта</w:t>
      </w:r>
      <w:r w:rsidR="001B29FC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партньори</w:t>
      </w:r>
      <w:r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Fonts w:ascii="Times New Roman" w:hAnsi="Times New Roman"/>
          <w:lang w:val="bg-BG"/>
        </w:rPr>
        <w:t xml:space="preserve">са допустими, </w:t>
      </w:r>
      <w:r w:rsidRPr="00163422">
        <w:rPr>
          <w:rFonts w:ascii="Times New Roman" w:hAnsi="Times New Roman"/>
          <w:lang w:val="bg-BG"/>
        </w:rPr>
        <w:t>ако отговарят на изискванията, посочени в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правилата на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програмата;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4A25D8" w:rsidRPr="00163422">
        <w:rPr>
          <w:rFonts w:ascii="Times New Roman" w:hAnsi="Times New Roman"/>
          <w:lang w:val="bg-BG"/>
        </w:rPr>
        <w:t xml:space="preserve">ако </w:t>
      </w:r>
      <w:r w:rsidRPr="00163422">
        <w:rPr>
          <w:rStyle w:val="hps"/>
          <w:rFonts w:ascii="Times New Roman" w:hAnsi="Times New Roman"/>
          <w:lang w:val="bg-BG"/>
        </w:rPr>
        <w:t>участващите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партньори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 проекта притежават административен капацитет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за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управление на проекта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i/>
          <w:lang w:val="bg-BG"/>
        </w:rPr>
        <w:t>3</w:t>
      </w:r>
      <w:r w:rsidR="00AB62C5" w:rsidRPr="00163422">
        <w:rPr>
          <w:rFonts w:ascii="Times New Roman" w:hAnsi="Times New Roman"/>
          <w:i/>
          <w:lang w:val="bg-BG"/>
        </w:rPr>
        <w:t xml:space="preserve">) </w:t>
      </w:r>
      <w:r w:rsidR="00A02034">
        <w:rPr>
          <w:rStyle w:val="hps"/>
          <w:rFonts w:ascii="Times New Roman" w:hAnsi="Times New Roman"/>
          <w:i/>
          <w:u w:val="single"/>
          <w:lang w:val="bg-BG"/>
        </w:rPr>
        <w:t>Регионална приложимост</w:t>
      </w:r>
      <w:r w:rsidR="00AB62C5" w:rsidRPr="00163422">
        <w:rPr>
          <w:rFonts w:ascii="Times New Roman" w:hAnsi="Times New Roman"/>
          <w:i/>
          <w:u w:val="single"/>
          <w:lang w:val="bg-BG"/>
        </w:rPr>
        <w:t>: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операциите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в съответствие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 идентифицираните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нужди 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предизвикателства</w:t>
      </w:r>
      <w:r w:rsidR="00AB62C5" w:rsidRPr="00163422">
        <w:rPr>
          <w:rStyle w:val="hps"/>
          <w:rFonts w:ascii="Times New Roman" w:hAnsi="Times New Roman"/>
          <w:lang w:val="bg-BG"/>
        </w:rPr>
        <w:t>, свързани с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4A25D8" w:rsidRPr="00163422">
        <w:rPr>
          <w:rStyle w:val="hps"/>
          <w:rFonts w:ascii="Times New Roman" w:hAnsi="Times New Roman"/>
          <w:lang w:val="bg-BG"/>
        </w:rPr>
        <w:t>региона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 на </w:t>
      </w:r>
      <w:r w:rsidR="004A25D8" w:rsidRPr="00163422">
        <w:rPr>
          <w:rStyle w:val="hps"/>
          <w:rFonts w:ascii="Times New Roman" w:hAnsi="Times New Roman"/>
          <w:lang w:val="bg-BG"/>
        </w:rPr>
        <w:t>трансграничното сътрудничество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lang w:val="bg-BG"/>
        </w:rPr>
        <w:t>операциите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допринася</w:t>
      </w:r>
      <w:r w:rsidR="004A25D8" w:rsidRPr="00163422">
        <w:rPr>
          <w:rStyle w:val="hps"/>
          <w:rFonts w:ascii="Times New Roman" w:hAnsi="Times New Roman"/>
          <w:lang w:val="bg-BG"/>
        </w:rPr>
        <w:t>т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 за икономическото,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социално и териториално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сближаване (</w:t>
      </w:r>
      <w:r w:rsidR="004A25D8" w:rsidRPr="00163422">
        <w:rPr>
          <w:rFonts w:ascii="Times New Roman" w:hAnsi="Times New Roman"/>
          <w:lang w:val="bg-BG"/>
        </w:rPr>
        <w:t>в съответствие със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4A25D8" w:rsidRPr="00163422">
        <w:rPr>
          <w:rFonts w:ascii="Times New Roman" w:hAnsi="Times New Roman"/>
          <w:lang w:val="bg-BG"/>
        </w:rPr>
        <w:t>стратегията „</w:t>
      </w:r>
      <w:r w:rsidR="004A25D8" w:rsidRPr="00163422">
        <w:rPr>
          <w:rStyle w:val="hps"/>
          <w:rFonts w:ascii="Times New Roman" w:hAnsi="Times New Roman"/>
          <w:lang w:val="bg-BG"/>
        </w:rPr>
        <w:t xml:space="preserve">Европа </w:t>
      </w:r>
      <w:r w:rsidR="004A25D8" w:rsidRPr="00163422">
        <w:rPr>
          <w:rFonts w:ascii="Times New Roman" w:hAnsi="Times New Roman"/>
          <w:lang w:val="bg-BG"/>
        </w:rPr>
        <w:t>2020“</w:t>
      </w:r>
      <w:r w:rsidR="00AB62C5" w:rsidRPr="00163422">
        <w:rPr>
          <w:rFonts w:ascii="Times New Roman" w:hAnsi="Times New Roman"/>
          <w:lang w:val="bg-BG"/>
        </w:rPr>
        <w:t xml:space="preserve">); </w:t>
      </w:r>
      <w:r w:rsidR="00AB62C5" w:rsidRPr="00163422">
        <w:rPr>
          <w:rStyle w:val="hps"/>
          <w:rFonts w:ascii="Times New Roman" w:hAnsi="Times New Roman"/>
          <w:i/>
          <w:u w:val="single"/>
          <w:lang w:val="bg-BG"/>
        </w:rPr>
        <w:t>4</w:t>
      </w:r>
      <w:r w:rsidR="00AB62C5" w:rsidRPr="00163422">
        <w:rPr>
          <w:rFonts w:ascii="Times New Roman" w:hAnsi="Times New Roman"/>
          <w:i/>
          <w:u w:val="single"/>
          <w:lang w:val="bg-BG"/>
        </w:rPr>
        <w:t xml:space="preserve">) </w:t>
      </w:r>
      <w:r w:rsidR="00A02034">
        <w:rPr>
          <w:rFonts w:ascii="Times New Roman" w:hAnsi="Times New Roman"/>
          <w:i/>
          <w:u w:val="single"/>
          <w:lang w:val="bg-BG"/>
        </w:rPr>
        <w:t>Стратегическа приложимост</w:t>
      </w:r>
      <w:r w:rsidR="00AB62C5" w:rsidRPr="00163422">
        <w:rPr>
          <w:rFonts w:ascii="Times New Roman" w:hAnsi="Times New Roman"/>
          <w:i/>
          <w:u w:val="single"/>
          <w:lang w:val="bg-BG"/>
        </w:rPr>
        <w:t>: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операциите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са в </w:t>
      </w:r>
      <w:r w:rsidR="00AB62C5" w:rsidRPr="00163422">
        <w:rPr>
          <w:rStyle w:val="hps"/>
          <w:rFonts w:ascii="Times New Roman" w:hAnsi="Times New Roman"/>
          <w:lang w:val="bg-BG"/>
        </w:rPr>
        <w:lastRenderedPageBreak/>
        <w:t>съответствие с</w:t>
      </w:r>
      <w:r w:rsidR="00111F3E" w:rsidRPr="00163422">
        <w:rPr>
          <w:rStyle w:val="hps"/>
          <w:rFonts w:ascii="Times New Roman" w:hAnsi="Times New Roman"/>
          <w:lang w:val="bg-BG"/>
        </w:rPr>
        <w:t>ъс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специфичните</w:t>
      </w:r>
      <w:r w:rsidR="00111F3E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цели на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приоритетните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111F3E" w:rsidRPr="00163422">
        <w:rPr>
          <w:rStyle w:val="hps"/>
          <w:rFonts w:ascii="Times New Roman" w:hAnsi="Times New Roman"/>
          <w:lang w:val="bg-BG"/>
        </w:rPr>
        <w:t>оси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lang w:val="bg-BG"/>
        </w:rPr>
        <w:t>операциите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съгласувани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със стратегиите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концепци</w:t>
      </w:r>
      <w:r w:rsidR="004A25D8" w:rsidRPr="00163422">
        <w:rPr>
          <w:rStyle w:val="hps"/>
          <w:rFonts w:ascii="Times New Roman" w:hAnsi="Times New Roman"/>
          <w:lang w:val="bg-BG"/>
        </w:rPr>
        <w:t>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на регионално 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национално </w:t>
      </w:r>
      <w:r w:rsidR="004A25D8" w:rsidRPr="00163422">
        <w:rPr>
          <w:rStyle w:val="hps"/>
          <w:rFonts w:ascii="Times New Roman" w:hAnsi="Times New Roman"/>
          <w:lang w:val="bg-BG"/>
        </w:rPr>
        <w:t>равнище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i/>
          <w:u w:val="single"/>
          <w:lang w:val="bg-BG"/>
        </w:rPr>
        <w:t>5</w:t>
      </w:r>
      <w:r w:rsidR="00AB62C5" w:rsidRPr="00163422">
        <w:rPr>
          <w:rFonts w:ascii="Times New Roman" w:hAnsi="Times New Roman"/>
          <w:i/>
          <w:u w:val="single"/>
          <w:lang w:val="bg-BG"/>
        </w:rPr>
        <w:t xml:space="preserve">) </w:t>
      </w:r>
      <w:r w:rsidR="00111F3E" w:rsidRPr="00163422">
        <w:rPr>
          <w:rFonts w:ascii="Times New Roman" w:hAnsi="Times New Roman"/>
          <w:i/>
          <w:u w:val="single"/>
          <w:lang w:val="bg-BG"/>
        </w:rPr>
        <w:t xml:space="preserve">Качество на </w:t>
      </w:r>
      <w:r w:rsidR="00111F3E" w:rsidRPr="00163422">
        <w:rPr>
          <w:rStyle w:val="hps"/>
          <w:rFonts w:ascii="Times New Roman" w:hAnsi="Times New Roman"/>
          <w:i/>
          <w:u w:val="single"/>
          <w:lang w:val="bg-BG"/>
        </w:rPr>
        <w:t>операции</w:t>
      </w:r>
      <w:r w:rsidR="00111F3E" w:rsidRPr="00163422">
        <w:rPr>
          <w:rFonts w:ascii="Times New Roman" w:hAnsi="Times New Roman"/>
          <w:i/>
          <w:u w:val="single"/>
          <w:lang w:val="bg-BG"/>
        </w:rPr>
        <w:t>те</w:t>
      </w:r>
      <w:r w:rsidR="00AB62C5" w:rsidRPr="00163422">
        <w:rPr>
          <w:rFonts w:ascii="Times New Roman" w:hAnsi="Times New Roman"/>
          <w:i/>
          <w:u w:val="single"/>
          <w:lang w:val="bg-BG"/>
        </w:rPr>
        <w:t>: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операции</w:t>
      </w:r>
      <w:r w:rsidR="00111F3E" w:rsidRPr="00163422">
        <w:rPr>
          <w:rStyle w:val="hps"/>
          <w:rFonts w:ascii="Times New Roman" w:hAnsi="Times New Roman"/>
          <w:lang w:val="bg-BG"/>
        </w:rPr>
        <w:t>те</w:t>
      </w:r>
      <w:r w:rsidR="00AB62C5" w:rsidRPr="00163422">
        <w:rPr>
          <w:rStyle w:val="hps"/>
          <w:rFonts w:ascii="Times New Roman" w:hAnsi="Times New Roman"/>
          <w:lang w:val="bg-BG"/>
        </w:rPr>
        <w:t>/проекти</w:t>
      </w:r>
      <w:r w:rsidR="00111F3E" w:rsidRPr="00163422">
        <w:rPr>
          <w:rStyle w:val="hps"/>
          <w:rFonts w:ascii="Times New Roman" w:hAnsi="Times New Roman"/>
          <w:lang w:val="bg-BG"/>
        </w:rPr>
        <w:t>те</w:t>
      </w:r>
      <w:r w:rsidR="00AB62C5" w:rsidRPr="00163422">
        <w:rPr>
          <w:rStyle w:val="hps"/>
          <w:rFonts w:ascii="Times New Roman" w:hAnsi="Times New Roman"/>
          <w:lang w:val="bg-BG"/>
        </w:rPr>
        <w:t xml:space="preserve"> са ясни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и структуриран</w:t>
      </w:r>
      <w:r w:rsidR="00111F3E" w:rsidRPr="00163422">
        <w:rPr>
          <w:rStyle w:val="hps"/>
          <w:rFonts w:ascii="Times New Roman" w:hAnsi="Times New Roman"/>
          <w:lang w:val="bg-BG"/>
        </w:rPr>
        <w:t>и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(</w:t>
      </w:r>
      <w:r w:rsidR="00AB62C5" w:rsidRPr="00163422">
        <w:rPr>
          <w:rFonts w:ascii="Times New Roman" w:hAnsi="Times New Roman"/>
          <w:lang w:val="bg-BG"/>
        </w:rPr>
        <w:t>логика</w:t>
      </w:r>
      <w:r w:rsidR="00111F3E" w:rsidRPr="00163422">
        <w:rPr>
          <w:rFonts w:ascii="Times New Roman" w:hAnsi="Times New Roman"/>
          <w:lang w:val="bg-BG"/>
        </w:rPr>
        <w:t xml:space="preserve"> на </w:t>
      </w:r>
      <w:r w:rsidR="00A02034" w:rsidRPr="00163422">
        <w:rPr>
          <w:rFonts w:ascii="Times New Roman" w:hAnsi="Times New Roman"/>
          <w:lang w:val="bg-BG"/>
        </w:rPr>
        <w:t>интервенци</w:t>
      </w:r>
      <w:r w:rsidR="00A02034">
        <w:rPr>
          <w:rFonts w:ascii="Times New Roman" w:hAnsi="Times New Roman"/>
          <w:lang w:val="bg-BG"/>
        </w:rPr>
        <w:t>ите</w:t>
      </w:r>
      <w:r w:rsidR="00AB62C5" w:rsidRPr="00163422">
        <w:rPr>
          <w:rFonts w:ascii="Times New Roman" w:hAnsi="Times New Roman"/>
          <w:lang w:val="bg-BG"/>
        </w:rPr>
        <w:t xml:space="preserve">); </w:t>
      </w:r>
      <w:r w:rsidR="00AB62C5" w:rsidRPr="00163422">
        <w:rPr>
          <w:rStyle w:val="hps"/>
          <w:rFonts w:ascii="Times New Roman" w:hAnsi="Times New Roman"/>
          <w:lang w:val="bg-BG"/>
        </w:rPr>
        <w:t>разходи</w:t>
      </w:r>
      <w:r w:rsidR="00111F3E" w:rsidRPr="00163422">
        <w:rPr>
          <w:rStyle w:val="hps"/>
          <w:rFonts w:ascii="Times New Roman" w:hAnsi="Times New Roman"/>
          <w:lang w:val="bg-BG"/>
        </w:rPr>
        <w:t>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за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операциите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са ефективни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lang w:val="bg-BG"/>
        </w:rPr>
        <w:t>проектите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се основават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на концепцията за</w:t>
      </w:r>
      <w:r w:rsidR="00AB62C5" w:rsidRPr="00163422">
        <w:rPr>
          <w:rFonts w:ascii="Times New Roman" w:hAnsi="Times New Roman"/>
          <w:lang w:val="bg-BG"/>
        </w:rPr>
        <w:t xml:space="preserve"> </w:t>
      </w:r>
      <w:r w:rsidR="00AB62C5" w:rsidRPr="00163422">
        <w:rPr>
          <w:rStyle w:val="hps"/>
          <w:rFonts w:ascii="Times New Roman" w:hAnsi="Times New Roman"/>
          <w:lang w:val="bg-BG"/>
        </w:rPr>
        <w:t>устойчиво развитие</w:t>
      </w:r>
      <w:r w:rsidR="00AB62C5" w:rsidRPr="00163422">
        <w:rPr>
          <w:rFonts w:ascii="Times New Roman" w:hAnsi="Times New Roman"/>
          <w:lang w:val="bg-BG"/>
        </w:rPr>
        <w:t xml:space="preserve">; </w:t>
      </w:r>
      <w:r w:rsidR="00AB62C5" w:rsidRPr="00163422">
        <w:rPr>
          <w:rStyle w:val="hps"/>
          <w:rFonts w:ascii="Times New Roman" w:hAnsi="Times New Roman"/>
          <w:lang w:val="bg-BG"/>
        </w:rPr>
        <w:t>6</w:t>
      </w:r>
      <w:r w:rsidR="00AB62C5" w:rsidRPr="00163422">
        <w:rPr>
          <w:rFonts w:ascii="Times New Roman" w:hAnsi="Times New Roman"/>
          <w:i/>
          <w:u w:val="single"/>
          <w:lang w:val="bg-BG"/>
        </w:rPr>
        <w:t xml:space="preserve">) </w:t>
      </w:r>
      <w:r w:rsidR="00AB62C5" w:rsidRPr="00C77E29">
        <w:rPr>
          <w:rFonts w:ascii="Times New Roman" w:hAnsi="Times New Roman"/>
          <w:i/>
          <w:u w:val="single"/>
          <w:lang w:val="bg-BG"/>
        </w:rPr>
        <w:t xml:space="preserve">Хоризонтални </w:t>
      </w:r>
      <w:r w:rsidR="00C77E29" w:rsidRPr="00C77E29">
        <w:rPr>
          <w:rStyle w:val="hps"/>
          <w:rFonts w:ascii="Times New Roman" w:hAnsi="Times New Roman"/>
          <w:i/>
          <w:u w:val="single"/>
          <w:lang w:val="bg-BG"/>
        </w:rPr>
        <w:t>принципи</w:t>
      </w:r>
      <w:r w:rsidR="00AB62C5" w:rsidRPr="00C77E29">
        <w:rPr>
          <w:rFonts w:ascii="Times New Roman" w:hAnsi="Times New Roman"/>
          <w:i/>
          <w:u w:val="single"/>
          <w:lang w:val="bg-BG"/>
        </w:rPr>
        <w:t>.</w:t>
      </w:r>
      <w:r w:rsidR="00163422">
        <w:rPr>
          <w:rFonts w:ascii="Times New Roman" w:hAnsi="Times New Roman"/>
          <w:i/>
          <w:u w:val="single"/>
          <w:lang w:val="bg-BG"/>
        </w:rPr>
        <w:t xml:space="preserve"> </w:t>
      </w:r>
    </w:p>
    <w:p w:rsidR="00AB62C5" w:rsidRPr="00163422" w:rsidRDefault="00AB62C5" w:rsidP="00121889">
      <w:pPr>
        <w:spacing w:before="100" w:after="100" w:line="276" w:lineRule="auto"/>
        <w:jc w:val="both"/>
        <w:rPr>
          <w:rFonts w:ascii="Times New Roman" w:hAnsi="Times New Roman"/>
          <w:i/>
          <w:u w:val="single"/>
          <w:lang w:val="bg-BG" w:eastAsia="en-GB"/>
        </w:rPr>
      </w:pPr>
      <w:r w:rsidRPr="00163422">
        <w:rPr>
          <w:rStyle w:val="hps"/>
          <w:rFonts w:ascii="Times New Roman" w:hAnsi="Times New Roman"/>
          <w:i/>
          <w:u w:val="single"/>
          <w:lang w:val="bg-BG"/>
        </w:rPr>
        <w:t>И двете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приоритетни оси </w:t>
      </w:r>
      <w:r w:rsidR="00A02034">
        <w:rPr>
          <w:rStyle w:val="hps"/>
          <w:rFonts w:ascii="Times New Roman" w:hAnsi="Times New Roman"/>
          <w:i/>
          <w:u w:val="single"/>
          <w:lang w:val="bg-BG"/>
        </w:rPr>
        <w:t>ще бъдат изпълнявани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 чрез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>Покани</w:t>
      </w:r>
      <w:r w:rsidR="004A25D8"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за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>набиране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 на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проектни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предложения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>и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/</w:t>
      </w:r>
      <w:r w:rsidR="004A25D8" w:rsidRPr="00163422">
        <w:rPr>
          <w:rFonts w:ascii="Times New Roman" w:hAnsi="Times New Roman"/>
          <w:i/>
          <w:u w:val="single"/>
          <w:lang w:val="bg-BG"/>
        </w:rPr>
        <w:t>и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ли стратегически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проекти.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Поканите за </w:t>
      </w:r>
      <w:r w:rsidR="004A25D8" w:rsidRPr="00163422">
        <w:rPr>
          <w:rStyle w:val="hps"/>
          <w:rFonts w:ascii="Times New Roman" w:hAnsi="Times New Roman"/>
          <w:i/>
          <w:u w:val="single"/>
          <w:lang w:val="bg-BG"/>
        </w:rPr>
        <w:t xml:space="preserve">набиране на проектни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предложения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се </w:t>
      </w:r>
      <w:r w:rsidR="00EB2EDC" w:rsidRPr="00163422">
        <w:rPr>
          <w:rStyle w:val="hps"/>
          <w:rFonts w:ascii="Times New Roman" w:hAnsi="Times New Roman"/>
          <w:lang w:val="bg-BG"/>
        </w:rPr>
        <w:t>изготвят в съответствие</w:t>
      </w:r>
      <w:r w:rsidRPr="00163422">
        <w:rPr>
          <w:rStyle w:val="hps"/>
          <w:rFonts w:ascii="Times New Roman" w:hAnsi="Times New Roman"/>
          <w:lang w:val="bg-BG"/>
        </w:rPr>
        <w:t xml:space="preserve"> механиз</w:t>
      </w:r>
      <w:r w:rsidR="00EB2EDC" w:rsidRPr="00163422">
        <w:rPr>
          <w:rStyle w:val="hps"/>
          <w:rFonts w:ascii="Times New Roman" w:hAnsi="Times New Roman"/>
          <w:lang w:val="bg-BG"/>
        </w:rPr>
        <w:t>ъм</w:t>
      </w:r>
      <w:r w:rsidRPr="00163422">
        <w:rPr>
          <w:rFonts w:ascii="Times New Roman" w:hAnsi="Times New Roman"/>
          <w:lang w:val="bg-BG"/>
        </w:rPr>
        <w:t xml:space="preserve">, </w:t>
      </w:r>
      <w:r w:rsidR="00EB2EDC" w:rsidRPr="00163422">
        <w:rPr>
          <w:rFonts w:ascii="Times New Roman" w:hAnsi="Times New Roman"/>
          <w:lang w:val="bg-BG"/>
        </w:rPr>
        <w:t>при който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Fonts w:ascii="Times New Roman" w:hAnsi="Times New Roman"/>
          <w:lang w:val="bg-BG"/>
        </w:rPr>
        <w:t xml:space="preserve">се стартира </w:t>
      </w:r>
      <w:r w:rsidRPr="00163422">
        <w:rPr>
          <w:rStyle w:val="hps"/>
          <w:rFonts w:ascii="Times New Roman" w:hAnsi="Times New Roman"/>
          <w:lang w:val="bg-BG"/>
        </w:rPr>
        <w:t xml:space="preserve">процес </w:t>
      </w:r>
      <w:r w:rsidR="00EB2EDC" w:rsidRPr="00163422">
        <w:rPr>
          <w:rStyle w:val="hps"/>
          <w:rFonts w:ascii="Times New Roman" w:hAnsi="Times New Roman"/>
          <w:lang w:val="bg-BG"/>
        </w:rPr>
        <w:t>за избор на проекти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конкурентна основа</w:t>
      </w:r>
      <w:r w:rsidRPr="00163422">
        <w:rPr>
          <w:rFonts w:ascii="Times New Roman" w:hAnsi="Times New Roman"/>
          <w:lang w:val="bg-BG"/>
        </w:rPr>
        <w:t xml:space="preserve">. </w:t>
      </w:r>
      <w:r w:rsidR="004A25D8" w:rsidRPr="00163422">
        <w:rPr>
          <w:rStyle w:val="hps"/>
          <w:rFonts w:ascii="Times New Roman" w:hAnsi="Times New Roman"/>
          <w:lang w:val="bg-BG"/>
        </w:rPr>
        <w:t>Потенциалните</w:t>
      </w:r>
      <w:r w:rsidR="004A25D8" w:rsidRPr="00163422">
        <w:rPr>
          <w:rFonts w:ascii="Times New Roman" w:hAnsi="Times New Roman"/>
          <w:lang w:val="bg-BG"/>
        </w:rPr>
        <w:t xml:space="preserve"> </w:t>
      </w:r>
      <w:r w:rsidR="004A25D8" w:rsidRPr="00163422">
        <w:rPr>
          <w:rStyle w:val="hps"/>
          <w:rFonts w:ascii="Times New Roman" w:hAnsi="Times New Roman"/>
          <w:lang w:val="bg-BG"/>
        </w:rPr>
        <w:t>бенефициенти</w:t>
      </w:r>
      <w:r w:rsidR="004A25D8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</w:t>
      </w:r>
      <w:r w:rsidRPr="00163422">
        <w:rPr>
          <w:rFonts w:ascii="Times New Roman" w:hAnsi="Times New Roman"/>
          <w:lang w:val="bg-BG"/>
        </w:rPr>
        <w:t xml:space="preserve"> </w:t>
      </w:r>
      <w:r w:rsidR="004A25D8" w:rsidRPr="00163422">
        <w:rPr>
          <w:rFonts w:ascii="Times New Roman" w:hAnsi="Times New Roman"/>
          <w:lang w:val="bg-BG"/>
        </w:rPr>
        <w:t xml:space="preserve">програмата </w:t>
      </w:r>
      <w:r w:rsidRPr="00163422">
        <w:rPr>
          <w:rStyle w:val="hps"/>
          <w:rFonts w:ascii="Times New Roman" w:hAnsi="Times New Roman"/>
          <w:lang w:val="bg-BG"/>
        </w:rPr>
        <w:t>ще бъдат поканени да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представят 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своите </w:t>
      </w:r>
      <w:r w:rsidRPr="00163422">
        <w:rPr>
          <w:rStyle w:val="hps"/>
          <w:rFonts w:ascii="Times New Roman" w:hAnsi="Times New Roman"/>
          <w:lang w:val="bg-BG"/>
        </w:rPr>
        <w:t>проектни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предложения.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Поканите за 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набиране на проектни </w:t>
      </w:r>
      <w:r w:rsidRPr="00163422">
        <w:rPr>
          <w:rStyle w:val="hps"/>
          <w:rFonts w:ascii="Times New Roman" w:hAnsi="Times New Roman"/>
          <w:lang w:val="bg-BG"/>
        </w:rPr>
        <w:t>предложения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се обявяват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публично.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>Към</w:t>
      </w:r>
      <w:r w:rsidRPr="00163422">
        <w:rPr>
          <w:rFonts w:ascii="Times New Roman" w:hAnsi="Times New Roman"/>
          <w:lang w:val="bg-BG"/>
        </w:rPr>
        <w:t xml:space="preserve"> </w:t>
      </w:r>
      <w:r w:rsidR="00A02034">
        <w:rPr>
          <w:rStyle w:val="hps"/>
          <w:rFonts w:ascii="Times New Roman" w:hAnsi="Times New Roman"/>
          <w:lang w:val="bg-BG"/>
        </w:rPr>
        <w:t>Насоките за кандидатстване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ще бъде </w:t>
      </w:r>
      <w:r w:rsidR="00EB2EDC" w:rsidRPr="00163422">
        <w:rPr>
          <w:rStyle w:val="hps"/>
          <w:rFonts w:ascii="Times New Roman" w:hAnsi="Times New Roman"/>
          <w:lang w:val="bg-BG"/>
        </w:rPr>
        <w:t>приложен</w:t>
      </w:r>
      <w:r w:rsidRPr="00163422">
        <w:rPr>
          <w:rStyle w:val="hps"/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>пакет</w:t>
      </w:r>
      <w:r w:rsidR="00EB2EDC" w:rsidRPr="00163422">
        <w:rPr>
          <w:rFonts w:ascii="Times New Roman" w:hAnsi="Times New Roman"/>
          <w:lang w:val="bg-BG"/>
        </w:rPr>
        <w:t xml:space="preserve"> </w:t>
      </w:r>
      <w:r w:rsidR="00A02034">
        <w:rPr>
          <w:rFonts w:ascii="Times New Roman" w:hAnsi="Times New Roman"/>
          <w:lang w:val="bg-BG"/>
        </w:rPr>
        <w:t>с</w:t>
      </w:r>
      <w:r w:rsidR="00A02034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информация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вида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проектите, които ще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бъдат разглеждани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финансиране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и </w:t>
      </w:r>
      <w:r w:rsidR="00EB2EDC"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Style w:val="hps"/>
          <w:rFonts w:ascii="Times New Roman" w:hAnsi="Times New Roman"/>
          <w:lang w:val="bg-BG"/>
        </w:rPr>
        <w:t xml:space="preserve"> специфични</w:t>
      </w:r>
      <w:r w:rsidR="00EB2EDC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условия</w:t>
      </w:r>
      <w:r w:rsidR="00EB2EDC" w:rsidRPr="00163422">
        <w:rPr>
          <w:rStyle w:val="hps"/>
          <w:rFonts w:ascii="Times New Roman" w:hAnsi="Times New Roman"/>
          <w:lang w:val="bg-BG"/>
        </w:rPr>
        <w:t>, които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трябва да бъдат изпълнени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Style w:val="hps"/>
          <w:rFonts w:ascii="Times New Roman" w:hAnsi="Times New Roman"/>
          <w:lang w:val="bg-BG"/>
        </w:rPr>
        <w:t xml:space="preserve"> всяка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Покана за набиране на проектни </w:t>
      </w:r>
      <w:r w:rsidRPr="00163422">
        <w:rPr>
          <w:rStyle w:val="hps"/>
          <w:rFonts w:ascii="Times New Roman" w:hAnsi="Times New Roman"/>
          <w:lang w:val="bg-BG"/>
        </w:rPr>
        <w:t>предложения.</w:t>
      </w:r>
      <w:r w:rsidRPr="00163422">
        <w:rPr>
          <w:rFonts w:ascii="Times New Roman" w:hAnsi="Times New Roman"/>
          <w:lang w:val="bg-BG"/>
        </w:rPr>
        <w:t xml:space="preserve"> </w:t>
      </w:r>
      <w:r w:rsidR="00A02034">
        <w:rPr>
          <w:rStyle w:val="hps"/>
          <w:rFonts w:ascii="Times New Roman" w:hAnsi="Times New Roman"/>
          <w:lang w:val="bg-BG"/>
        </w:rPr>
        <w:t>С</w:t>
      </w:r>
      <w:r w:rsidRPr="00163422">
        <w:rPr>
          <w:rStyle w:val="hps"/>
          <w:rFonts w:ascii="Times New Roman" w:hAnsi="Times New Roman"/>
          <w:lang w:val="bg-BG"/>
        </w:rPr>
        <w:t>амо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проекти</w:t>
      </w:r>
      <w:r w:rsidR="00A02034">
        <w:rPr>
          <w:rStyle w:val="hps"/>
          <w:rFonts w:ascii="Times New Roman" w:hAnsi="Times New Roman"/>
          <w:lang w:val="bg-BG"/>
        </w:rPr>
        <w:t>те</w:t>
      </w:r>
      <w:r w:rsidRPr="00163422">
        <w:rPr>
          <w:rStyle w:val="hps"/>
          <w:rFonts w:ascii="Times New Roman" w:hAnsi="Times New Roman"/>
          <w:lang w:val="bg-BG"/>
        </w:rPr>
        <w:t>, които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>отговарят</w:t>
      </w:r>
      <w:r w:rsidRPr="00163422">
        <w:rPr>
          <w:rStyle w:val="hps"/>
          <w:rFonts w:ascii="Times New Roman" w:hAnsi="Times New Roman"/>
          <w:lang w:val="bg-BG"/>
        </w:rPr>
        <w:t xml:space="preserve"> напълно </w:t>
      </w:r>
      <w:r w:rsidR="00EB2EDC" w:rsidRPr="00163422">
        <w:rPr>
          <w:rStyle w:val="hps"/>
          <w:rFonts w:ascii="Times New Roman" w:hAnsi="Times New Roman"/>
          <w:lang w:val="bg-BG"/>
        </w:rPr>
        <w:t>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критериите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подбор и възлагане</w:t>
      </w:r>
      <w:r w:rsidRPr="00163422">
        <w:rPr>
          <w:rFonts w:ascii="Times New Roman" w:hAnsi="Times New Roman"/>
          <w:lang w:val="bg-BG"/>
        </w:rPr>
        <w:t xml:space="preserve"> </w:t>
      </w:r>
      <w:r w:rsidR="00A02034">
        <w:rPr>
          <w:rStyle w:val="hps"/>
          <w:rFonts w:ascii="Times New Roman" w:hAnsi="Times New Roman"/>
          <w:lang w:val="bg-BG"/>
        </w:rPr>
        <w:t>ще бъдат финансирани</w:t>
      </w:r>
      <w:r w:rsidR="001F5C3D">
        <w:rPr>
          <w:rStyle w:val="hps"/>
          <w:rFonts w:ascii="Times New Roman" w:hAnsi="Times New Roman"/>
          <w:lang w:val="bg-BG"/>
        </w:rPr>
        <w:t>,</w:t>
      </w:r>
      <w:r w:rsidR="00A02034">
        <w:rPr>
          <w:rStyle w:val="hps"/>
          <w:rFonts w:ascii="Times New Roman" w:hAnsi="Times New Roman"/>
          <w:lang w:val="bg-BG"/>
        </w:rPr>
        <w:t xml:space="preserve"> след </w:t>
      </w:r>
      <w:r w:rsidRPr="00163422">
        <w:rPr>
          <w:rStyle w:val="hps"/>
          <w:rFonts w:ascii="Times New Roman" w:hAnsi="Times New Roman"/>
          <w:lang w:val="bg-BG"/>
        </w:rPr>
        <w:t>решение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Съвместния комитет за наблюдение</w:t>
      </w:r>
      <w:r w:rsidRPr="00163422">
        <w:rPr>
          <w:rFonts w:ascii="Times New Roman" w:hAnsi="Times New Roman"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lang w:val="bg-BG"/>
        </w:rPr>
        <w:t>Могат да бъдат идентифицирани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 и определени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Стратегически проекти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постигането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целите на програмата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и </w:t>
      </w:r>
      <w:r w:rsidR="00EB2EDC" w:rsidRPr="00163422">
        <w:rPr>
          <w:rStyle w:val="hps"/>
          <w:rFonts w:ascii="Times New Roman" w:hAnsi="Times New Roman"/>
          <w:lang w:val="bg-BG"/>
        </w:rPr>
        <w:t>специфичните</w:t>
      </w:r>
      <w:r w:rsidR="00EB2EDC"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цели на съответната </w:t>
      </w:r>
      <w:r w:rsidRPr="00163422">
        <w:rPr>
          <w:rStyle w:val="hps"/>
          <w:rFonts w:ascii="Times New Roman" w:hAnsi="Times New Roman"/>
          <w:lang w:val="bg-BG"/>
        </w:rPr>
        <w:t>приоритетн</w:t>
      </w:r>
      <w:r w:rsidR="00EB2EDC" w:rsidRPr="00163422">
        <w:rPr>
          <w:rStyle w:val="hps"/>
          <w:rFonts w:ascii="Times New Roman" w:hAnsi="Times New Roman"/>
          <w:lang w:val="bg-BG"/>
        </w:rPr>
        <w:t>а ос</w:t>
      </w:r>
      <w:r w:rsidRPr="00163422">
        <w:rPr>
          <w:rFonts w:ascii="Times New Roman" w:hAnsi="Times New Roman"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lang w:val="bg-BG"/>
        </w:rPr>
        <w:t>Стратегически</w:t>
      </w:r>
      <w:r w:rsidR="00EB2EDC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проекти допринасят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постигане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по-</w:t>
      </w:r>
      <w:r w:rsidRPr="00121889">
        <w:rPr>
          <w:rStyle w:val="hps"/>
          <w:rFonts w:ascii="Times New Roman" w:hAnsi="Times New Roman"/>
          <w:lang w:val="bg-BG"/>
        </w:rPr>
        <w:t>голямо въздействие</w:t>
      </w:r>
      <w:r w:rsidRPr="00121889">
        <w:rPr>
          <w:rFonts w:ascii="Times New Roman" w:hAnsi="Times New Roman"/>
          <w:lang w:val="bg-BG"/>
        </w:rPr>
        <w:t xml:space="preserve"> </w:t>
      </w:r>
      <w:r w:rsidRPr="00121889">
        <w:rPr>
          <w:rStyle w:val="hps"/>
          <w:rFonts w:ascii="Times New Roman" w:hAnsi="Times New Roman"/>
          <w:lang w:val="bg-BG"/>
        </w:rPr>
        <w:t>чрез</w:t>
      </w:r>
      <w:r w:rsidRPr="00121889">
        <w:rPr>
          <w:rFonts w:ascii="Times New Roman" w:hAnsi="Times New Roman"/>
          <w:lang w:val="bg-BG"/>
        </w:rPr>
        <w:t xml:space="preserve"> </w:t>
      </w:r>
      <w:r w:rsidRPr="00121889">
        <w:rPr>
          <w:rStyle w:val="hps"/>
          <w:rFonts w:ascii="Times New Roman" w:hAnsi="Times New Roman"/>
          <w:lang w:val="bg-BG"/>
        </w:rPr>
        <w:t>реално и</w:t>
      </w:r>
      <w:r w:rsidRPr="00121889">
        <w:rPr>
          <w:rFonts w:ascii="Times New Roman" w:hAnsi="Times New Roman"/>
          <w:lang w:val="bg-BG"/>
        </w:rPr>
        <w:t xml:space="preserve"> </w:t>
      </w:r>
      <w:r w:rsidR="00EB2EDC" w:rsidRPr="00121889">
        <w:rPr>
          <w:rStyle w:val="hps"/>
          <w:rFonts w:ascii="Times New Roman" w:hAnsi="Times New Roman"/>
          <w:lang w:val="bg-BG"/>
        </w:rPr>
        <w:t xml:space="preserve">значително </w:t>
      </w:r>
      <w:r w:rsidRPr="00121889">
        <w:rPr>
          <w:rStyle w:val="hps"/>
          <w:rFonts w:ascii="Times New Roman" w:hAnsi="Times New Roman"/>
          <w:lang w:val="bg-BG"/>
        </w:rPr>
        <w:t xml:space="preserve"> </w:t>
      </w:r>
      <w:r w:rsidR="00EB2EDC" w:rsidRPr="00121889">
        <w:rPr>
          <w:rStyle w:val="hps"/>
          <w:rFonts w:ascii="Times New Roman" w:hAnsi="Times New Roman"/>
          <w:lang w:val="bg-BG"/>
        </w:rPr>
        <w:t xml:space="preserve">трансгранично </w:t>
      </w:r>
      <w:r w:rsidRPr="00121889">
        <w:rPr>
          <w:rStyle w:val="hps"/>
          <w:rFonts w:ascii="Times New Roman" w:hAnsi="Times New Roman"/>
          <w:lang w:val="bg-BG"/>
        </w:rPr>
        <w:t>въздействие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дългосрочни резултати</w:t>
      </w:r>
      <w:r w:rsidRPr="00163422">
        <w:rPr>
          <w:rFonts w:ascii="Times New Roman" w:hAnsi="Times New Roman"/>
          <w:lang w:val="bg-BG"/>
        </w:rPr>
        <w:t xml:space="preserve">, </w:t>
      </w:r>
      <w:r w:rsidRPr="00163422">
        <w:rPr>
          <w:rStyle w:val="hps"/>
          <w:rFonts w:ascii="Times New Roman" w:hAnsi="Times New Roman"/>
          <w:lang w:val="bg-BG"/>
        </w:rPr>
        <w:t>по отношение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целите на </w:t>
      </w:r>
      <w:r w:rsidR="00EB2EDC" w:rsidRPr="00163422">
        <w:rPr>
          <w:rStyle w:val="hps"/>
          <w:rFonts w:ascii="Times New Roman" w:hAnsi="Times New Roman"/>
          <w:lang w:val="bg-BG"/>
        </w:rPr>
        <w:t>Програмата</w:t>
      </w:r>
      <w:r w:rsidRPr="00163422">
        <w:rPr>
          <w:rFonts w:ascii="Times New Roman" w:hAnsi="Times New Roman"/>
          <w:lang w:val="bg-BG"/>
        </w:rPr>
        <w:t xml:space="preserve">. </w:t>
      </w:r>
      <w:r w:rsidRPr="00163422">
        <w:rPr>
          <w:rStyle w:val="hps"/>
          <w:rFonts w:ascii="Times New Roman" w:hAnsi="Times New Roman"/>
          <w:lang w:val="bg-BG"/>
        </w:rPr>
        <w:t>Стратегически</w:t>
      </w:r>
      <w:r w:rsidR="00EB2EDC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Style w:val="hps"/>
          <w:rFonts w:ascii="Times New Roman" w:hAnsi="Times New Roman"/>
          <w:lang w:val="bg-BG"/>
        </w:rPr>
        <w:t xml:space="preserve"> проекти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трябва да бъдат ефективни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да отговарят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нуждите на</w:t>
      </w:r>
      <w:r w:rsidRPr="00163422">
        <w:rPr>
          <w:rFonts w:ascii="Times New Roman" w:hAnsi="Times New Roman"/>
          <w:lang w:val="bg-BG"/>
        </w:rPr>
        <w:t xml:space="preserve"> </w:t>
      </w:r>
      <w:r w:rsidR="00EB2EDC" w:rsidRPr="00163422">
        <w:rPr>
          <w:rStyle w:val="hps"/>
          <w:rFonts w:ascii="Times New Roman" w:hAnsi="Times New Roman"/>
          <w:lang w:val="bg-BG"/>
        </w:rPr>
        <w:t>трансграничн</w:t>
      </w:r>
      <w:r w:rsidR="001F5C3D">
        <w:rPr>
          <w:rStyle w:val="hps"/>
          <w:rFonts w:ascii="Times New Roman" w:hAnsi="Times New Roman"/>
          <w:lang w:val="bg-BG"/>
        </w:rPr>
        <w:t>ия</w:t>
      </w:r>
      <w:r w:rsidR="00EB2EDC" w:rsidRPr="00163422">
        <w:rPr>
          <w:rStyle w:val="hps"/>
          <w:rFonts w:ascii="Times New Roman" w:hAnsi="Times New Roman"/>
          <w:lang w:val="bg-BG"/>
        </w:rPr>
        <w:t xml:space="preserve"> регион</w:t>
      </w:r>
      <w:r w:rsidRPr="00163422">
        <w:rPr>
          <w:rFonts w:ascii="Times New Roman" w:hAnsi="Times New Roman"/>
          <w:lang w:val="bg-BG"/>
        </w:rPr>
        <w:t xml:space="preserve">, както е </w:t>
      </w:r>
      <w:r w:rsidRPr="00163422">
        <w:rPr>
          <w:rStyle w:val="hps"/>
          <w:rFonts w:ascii="Times New Roman" w:hAnsi="Times New Roman"/>
          <w:lang w:val="bg-BG"/>
        </w:rPr>
        <w:t>предвидено от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програмата</w:t>
      </w:r>
      <w:r w:rsidR="00502DA5" w:rsidRPr="00163422">
        <w:rPr>
          <w:rStyle w:val="hps"/>
          <w:rFonts w:ascii="Times New Roman" w:hAnsi="Times New Roman"/>
          <w:lang w:val="bg-BG"/>
        </w:rPr>
        <w:t>, както</w:t>
      </w:r>
      <w:r w:rsidRPr="00163422">
        <w:rPr>
          <w:rStyle w:val="hps"/>
          <w:rFonts w:ascii="Times New Roman" w:hAnsi="Times New Roman"/>
          <w:lang w:val="bg-BG"/>
        </w:rPr>
        <w:t xml:space="preserve">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да </w:t>
      </w:r>
      <w:r w:rsidR="00502DA5" w:rsidRPr="00163422">
        <w:rPr>
          <w:rStyle w:val="hps"/>
          <w:rFonts w:ascii="Times New Roman" w:hAnsi="Times New Roman"/>
          <w:lang w:val="bg-BG"/>
        </w:rPr>
        <w:t>водят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до значителна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дълготрайна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промяна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или подобряване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цялата или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големи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части от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допустимата</w:t>
      </w:r>
      <w:r w:rsidRPr="00163422">
        <w:rPr>
          <w:rStyle w:val="hps"/>
          <w:rFonts w:ascii="Times New Roman" w:hAnsi="Times New Roman"/>
          <w:lang w:val="bg-BG"/>
        </w:rPr>
        <w:t xml:space="preserve"> </w:t>
      </w:r>
      <w:r w:rsidR="00BA5814">
        <w:rPr>
          <w:rStyle w:val="hps"/>
          <w:rFonts w:ascii="Times New Roman" w:hAnsi="Times New Roman"/>
          <w:lang w:val="bg-BG"/>
        </w:rPr>
        <w:t xml:space="preserve">програмна </w:t>
      </w:r>
      <w:r w:rsidRPr="00163422">
        <w:rPr>
          <w:rStyle w:val="hps"/>
          <w:rFonts w:ascii="Times New Roman" w:hAnsi="Times New Roman"/>
          <w:lang w:val="bg-BG"/>
        </w:rPr>
        <w:t>област</w:t>
      </w:r>
      <w:r w:rsidR="00BA5814">
        <w:rPr>
          <w:rStyle w:val="hps"/>
          <w:rFonts w:ascii="Times New Roman" w:hAnsi="Times New Roman"/>
          <w:lang w:val="bg-BG"/>
        </w:rPr>
        <w:t>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Основните принципи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допустимост на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Fonts w:ascii="Times New Roman" w:hAnsi="Times New Roman"/>
          <w:lang w:val="bg-BG"/>
        </w:rPr>
        <w:t xml:space="preserve">даден </w:t>
      </w:r>
      <w:r w:rsidRPr="00163422">
        <w:rPr>
          <w:rStyle w:val="hps"/>
          <w:rFonts w:ascii="Times New Roman" w:hAnsi="Times New Roman"/>
          <w:lang w:val="bg-BG"/>
        </w:rPr>
        <w:t>стратегически проект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могат да бъдат следните</w:t>
      </w:r>
      <w:r w:rsidRPr="00163422">
        <w:rPr>
          <w:rFonts w:ascii="Times New Roman" w:hAnsi="Times New Roman"/>
          <w:lang w:val="bg-BG"/>
        </w:rPr>
        <w:t xml:space="preserve">: </w:t>
      </w:r>
      <w:r w:rsidR="00502DA5" w:rsidRPr="00163422">
        <w:rPr>
          <w:rStyle w:val="hps"/>
          <w:rFonts w:ascii="Times New Roman" w:hAnsi="Times New Roman"/>
          <w:lang w:val="bg-BG"/>
        </w:rPr>
        <w:t>да адресира ключови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специфични</w:t>
      </w:r>
      <w:r w:rsidR="00502DA5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цел</w:t>
      </w:r>
      <w:r w:rsidR="00502DA5"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, които могат да </w:t>
      </w:r>
      <w:r w:rsidRPr="00163422">
        <w:rPr>
          <w:rStyle w:val="hps"/>
          <w:rFonts w:ascii="Times New Roman" w:hAnsi="Times New Roman"/>
          <w:lang w:val="bg-BG"/>
        </w:rPr>
        <w:t>бъдат постигнати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само чрез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участието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широки партньорства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Style w:val="hps"/>
          <w:rFonts w:ascii="Times New Roman" w:hAnsi="Times New Roman"/>
          <w:lang w:val="bg-BG"/>
        </w:rPr>
        <w:t>/или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на </w:t>
      </w:r>
      <w:r w:rsidR="00502DA5" w:rsidRPr="00163422">
        <w:rPr>
          <w:rStyle w:val="hps"/>
          <w:rFonts w:ascii="Times New Roman" w:hAnsi="Times New Roman"/>
          <w:lang w:val="bg-BG"/>
        </w:rPr>
        <w:t>ключови</w:t>
      </w:r>
      <w:r w:rsidRPr="00163422">
        <w:rPr>
          <w:rStyle w:val="hps"/>
          <w:rFonts w:ascii="Times New Roman" w:hAnsi="Times New Roman"/>
          <w:lang w:val="bg-BG"/>
        </w:rPr>
        <w:t xml:space="preserve"> заинтересовани страни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от двете страни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границата;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да се основава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по-голям</w:t>
      </w:r>
      <w:r w:rsidR="00502DA5" w:rsidRPr="00163422">
        <w:rPr>
          <w:rStyle w:val="hps"/>
          <w:rFonts w:ascii="Times New Roman" w:hAnsi="Times New Roman"/>
          <w:lang w:val="bg-BG"/>
        </w:rPr>
        <w:t>а</w:t>
      </w:r>
      <w:r w:rsidRPr="00163422">
        <w:rPr>
          <w:rStyle w:val="hps"/>
          <w:rFonts w:ascii="Times New Roman" w:hAnsi="Times New Roman"/>
          <w:lang w:val="bg-BG"/>
        </w:rPr>
        <w:t xml:space="preserve"> финансов</w:t>
      </w:r>
      <w:r w:rsidR="00502DA5" w:rsidRPr="00163422">
        <w:rPr>
          <w:rStyle w:val="hps"/>
          <w:rFonts w:ascii="Times New Roman" w:hAnsi="Times New Roman"/>
          <w:lang w:val="bg-BG"/>
        </w:rPr>
        <w:t>а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подкрепа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от</w:t>
      </w:r>
      <w:r w:rsidR="00BA5814">
        <w:rPr>
          <w:rStyle w:val="hps"/>
          <w:rFonts w:ascii="Times New Roman" w:hAnsi="Times New Roman"/>
          <w:lang w:val="bg-BG"/>
        </w:rPr>
        <w:t>колкото тази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обикновените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проекти,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пропорционалн</w:t>
      </w:r>
      <w:r w:rsidR="00502DA5" w:rsidRPr="00163422">
        <w:rPr>
          <w:rStyle w:val="hps"/>
          <w:rFonts w:ascii="Times New Roman" w:hAnsi="Times New Roman"/>
          <w:lang w:val="bg-BG"/>
        </w:rPr>
        <w:t>а</w:t>
      </w:r>
      <w:r w:rsidRPr="00163422">
        <w:rPr>
          <w:rStyle w:val="hps"/>
          <w:rFonts w:ascii="Times New Roman" w:hAnsi="Times New Roman"/>
          <w:lang w:val="bg-BG"/>
        </w:rPr>
        <w:t xml:space="preserve">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значението на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целите и резултатите</w:t>
      </w:r>
      <w:r w:rsidRPr="00163422">
        <w:rPr>
          <w:rFonts w:ascii="Times New Roman" w:hAnsi="Times New Roman"/>
          <w:lang w:val="bg-BG"/>
        </w:rPr>
        <w:t xml:space="preserve">; </w:t>
      </w:r>
      <w:r w:rsidR="00502DA5" w:rsidRPr="00163422">
        <w:rPr>
          <w:rStyle w:val="hps"/>
          <w:rFonts w:ascii="Times New Roman" w:hAnsi="Times New Roman"/>
          <w:lang w:val="bg-BG"/>
        </w:rPr>
        <w:t>да допринася 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трайни </w:t>
      </w:r>
      <w:r w:rsidR="00502DA5" w:rsidRPr="00163422">
        <w:rPr>
          <w:rStyle w:val="hps"/>
          <w:rFonts w:ascii="Times New Roman" w:hAnsi="Times New Roman"/>
          <w:lang w:val="bg-BG"/>
        </w:rPr>
        <w:t>ефекти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="00502DA5" w:rsidRPr="00163422">
        <w:rPr>
          <w:rStyle w:val="hps"/>
          <w:rFonts w:ascii="Times New Roman" w:hAnsi="Times New Roman"/>
          <w:lang w:val="bg-BG"/>
        </w:rPr>
        <w:t>да стимулира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по-нататъшни действия</w:t>
      </w:r>
      <w:r w:rsidRPr="00163422">
        <w:rPr>
          <w:rFonts w:ascii="Times New Roman" w:hAnsi="Times New Roman"/>
          <w:lang w:val="bg-BG"/>
        </w:rPr>
        <w:t>.</w:t>
      </w:r>
      <w:r w:rsidR="00163422">
        <w:rPr>
          <w:rFonts w:ascii="Times New Roman" w:hAnsi="Times New Roman"/>
          <w:lang w:val="bg-BG"/>
        </w:rPr>
        <w:t xml:space="preserve"> </w:t>
      </w:r>
    </w:p>
    <w:p w:rsidR="00AB62C5" w:rsidRPr="00163422" w:rsidRDefault="00AB62C5" w:rsidP="00121889">
      <w:pPr>
        <w:spacing w:before="100" w:after="100" w:line="276" w:lineRule="auto"/>
        <w:jc w:val="both"/>
        <w:rPr>
          <w:rFonts w:ascii="Times New Roman" w:eastAsiaTheme="minorHAnsi" w:hAnsi="Times New Roman"/>
          <w:lang w:val="bg-BG" w:eastAsia="en-US"/>
        </w:rPr>
      </w:pPr>
      <w:r w:rsidRPr="00163422">
        <w:rPr>
          <w:rStyle w:val="hps"/>
          <w:rFonts w:ascii="Times New Roman" w:hAnsi="Times New Roman"/>
          <w:i/>
          <w:u w:val="single"/>
          <w:lang w:val="bg-BG"/>
        </w:rPr>
        <w:t>По Приоритетна ос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i/>
          <w:u w:val="single"/>
          <w:lang w:val="bg-BG"/>
        </w:rPr>
        <w:t>1 „</w:t>
      </w:r>
      <w:r w:rsidRPr="00163422">
        <w:rPr>
          <w:rFonts w:ascii="Times New Roman" w:hAnsi="Times New Roman"/>
          <w:i/>
          <w:u w:val="single"/>
          <w:lang w:val="bg-BG"/>
        </w:rPr>
        <w:t>Околна среда"</w:t>
      </w:r>
      <w:r w:rsidRPr="00163422">
        <w:rPr>
          <w:rFonts w:ascii="Times New Roman" w:hAnsi="Times New Roman"/>
          <w:lang w:val="bg-BG"/>
        </w:rPr>
        <w:t xml:space="preserve">, </w:t>
      </w:r>
      <w:r w:rsidR="00D2785B" w:rsidRPr="00163422">
        <w:rPr>
          <w:rFonts w:ascii="Times New Roman" w:hAnsi="Times New Roman"/>
          <w:lang w:val="bg-BG"/>
        </w:rPr>
        <w:t xml:space="preserve">трябва да бъде осигурено </w:t>
      </w:r>
      <w:r w:rsidRPr="00163422">
        <w:rPr>
          <w:rStyle w:val="hps"/>
          <w:rFonts w:ascii="Times New Roman" w:hAnsi="Times New Roman"/>
          <w:lang w:val="bg-BG"/>
        </w:rPr>
        <w:t>ясно разграничаване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взаимно допълване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</w:t>
      </w:r>
      <w:r w:rsidR="00D2785B" w:rsidRPr="00163422">
        <w:rPr>
          <w:rStyle w:val="hps"/>
          <w:rFonts w:ascii="Times New Roman" w:hAnsi="Times New Roman"/>
          <w:lang w:val="bg-BG"/>
        </w:rPr>
        <w:t xml:space="preserve"> Оперативна програма за трансгранично сътрудничество</w:t>
      </w:r>
      <w:r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България-Турция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 други програми.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Това се отнася за</w:t>
      </w:r>
      <w:r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връзката на програмата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</w:t>
      </w:r>
      <w:r w:rsidRPr="00163422">
        <w:rPr>
          <w:rFonts w:ascii="Times New Roman" w:hAnsi="Times New Roman"/>
          <w:lang w:val="bg-BG"/>
        </w:rPr>
        <w:t xml:space="preserve">: </w:t>
      </w:r>
      <w:r w:rsidRPr="00163422">
        <w:rPr>
          <w:rStyle w:val="hps"/>
          <w:rFonts w:ascii="Times New Roman" w:hAnsi="Times New Roman"/>
          <w:lang w:val="bg-BG"/>
        </w:rPr>
        <w:t>1</w:t>
      </w:r>
      <w:r w:rsidRPr="00163422">
        <w:rPr>
          <w:rFonts w:ascii="Times New Roman" w:hAnsi="Times New Roman"/>
          <w:lang w:val="bg-BG"/>
        </w:rPr>
        <w:t>) друг</w:t>
      </w:r>
      <w:r w:rsidR="007941F0" w:rsidRPr="00163422">
        <w:rPr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="007941F0" w:rsidRPr="00163422">
        <w:rPr>
          <w:rStyle w:val="hps"/>
          <w:rFonts w:ascii="Times New Roman" w:hAnsi="Times New Roman"/>
          <w:lang w:val="bg-BG"/>
        </w:rPr>
        <w:t>направления на Европейското териториално сътрудничество (</w:t>
      </w:r>
      <w:r w:rsidRPr="00163422">
        <w:rPr>
          <w:rStyle w:val="hps"/>
          <w:rFonts w:ascii="Times New Roman" w:hAnsi="Times New Roman"/>
          <w:lang w:val="bg-BG"/>
        </w:rPr>
        <w:t>ЕТС</w:t>
      </w:r>
      <w:r w:rsidR="007941F0" w:rsidRPr="00163422">
        <w:rPr>
          <w:rStyle w:val="hps"/>
          <w:rFonts w:ascii="Times New Roman" w:hAnsi="Times New Roman"/>
          <w:lang w:val="bg-BG"/>
        </w:rPr>
        <w:t>)</w:t>
      </w:r>
      <w:r w:rsidRPr="00163422">
        <w:rPr>
          <w:rStyle w:val="atn"/>
          <w:rFonts w:ascii="Times New Roman" w:hAnsi="Times New Roman"/>
          <w:lang w:val="bg-BG"/>
        </w:rPr>
        <w:t>, (</w:t>
      </w:r>
      <w:r w:rsidR="007941F0" w:rsidRPr="00163422">
        <w:rPr>
          <w:rFonts w:ascii="Times New Roman" w:hAnsi="Times New Roman"/>
          <w:lang w:val="bg-BG"/>
        </w:rPr>
        <w:t>в частност</w:t>
      </w:r>
      <w:r w:rsidR="00BA5814">
        <w:rPr>
          <w:rFonts w:ascii="Times New Roman" w:hAnsi="Times New Roman"/>
          <w:lang w:val="bg-BG"/>
        </w:rPr>
        <w:t>: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7941F0" w:rsidRPr="00163422">
        <w:rPr>
          <w:rStyle w:val="hps"/>
          <w:rFonts w:ascii="Times New Roman" w:hAnsi="Times New Roman"/>
          <w:lang w:val="bg-BG"/>
        </w:rPr>
        <w:t>Програма</w:t>
      </w:r>
      <w:r w:rsidR="007941F0" w:rsidRPr="00163422">
        <w:rPr>
          <w:rFonts w:ascii="Times New Roman" w:hAnsi="Times New Roman"/>
          <w:lang w:val="bg-BG"/>
        </w:rPr>
        <w:t xml:space="preserve"> за </w:t>
      </w:r>
      <w:r w:rsidR="007941F0" w:rsidRPr="00163422">
        <w:rPr>
          <w:rStyle w:val="hps"/>
          <w:rFonts w:ascii="Times New Roman" w:hAnsi="Times New Roman"/>
          <w:lang w:val="bg-BG"/>
        </w:rPr>
        <w:t>ETC</w:t>
      </w:r>
      <w:r w:rsidR="007941F0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Гърция</w:t>
      </w:r>
      <w:r w:rsidRPr="00163422">
        <w:rPr>
          <w:rStyle w:val="atn"/>
          <w:rFonts w:ascii="Times New Roman" w:hAnsi="Times New Roman"/>
          <w:lang w:val="bg-BG"/>
        </w:rPr>
        <w:t>-</w:t>
      </w:r>
      <w:r w:rsidRPr="00163422">
        <w:rPr>
          <w:rFonts w:ascii="Times New Roman" w:hAnsi="Times New Roman"/>
          <w:lang w:val="bg-BG"/>
        </w:rPr>
        <w:t xml:space="preserve">България, </w:t>
      </w:r>
      <w:r w:rsidR="007941F0" w:rsidRPr="00163422">
        <w:rPr>
          <w:rFonts w:ascii="Times New Roman" w:hAnsi="Times New Roman"/>
          <w:lang w:val="bg-BG"/>
        </w:rPr>
        <w:t>Програма за транснационално сътрудничество "Балкани-Средиземно море 2014-2020 г."</w:t>
      </w:r>
      <w:r w:rsidRPr="00163422">
        <w:rPr>
          <w:rFonts w:ascii="Times New Roman" w:hAnsi="Times New Roman"/>
          <w:lang w:val="bg-BG"/>
        </w:rPr>
        <w:t xml:space="preserve">, </w:t>
      </w:r>
      <w:r w:rsidR="007941F0" w:rsidRPr="00163422">
        <w:rPr>
          <w:rFonts w:ascii="Times New Roman" w:hAnsi="Times New Roman"/>
          <w:lang w:val="bg-BG"/>
        </w:rPr>
        <w:t>Програма за трансгранично сътрудничество „Черноморски басейн 2014-2020 г.“ по Европейския инструмент за добросъседство</w:t>
      </w:r>
      <w:r w:rsidRPr="00163422">
        <w:rPr>
          <w:rFonts w:ascii="Times New Roman" w:hAnsi="Times New Roman"/>
          <w:lang w:val="bg-BG"/>
        </w:rPr>
        <w:t xml:space="preserve">); </w:t>
      </w:r>
      <w:r w:rsidRPr="00163422">
        <w:rPr>
          <w:rStyle w:val="hps"/>
          <w:rFonts w:ascii="Times New Roman" w:hAnsi="Times New Roman"/>
          <w:lang w:val="bg-BG"/>
        </w:rPr>
        <w:t>2</w:t>
      </w:r>
      <w:r w:rsidRPr="00163422">
        <w:rPr>
          <w:rFonts w:ascii="Times New Roman" w:hAnsi="Times New Roman"/>
          <w:lang w:val="bg-BG"/>
        </w:rPr>
        <w:t xml:space="preserve">) други </w:t>
      </w:r>
      <w:r w:rsidRPr="00163422">
        <w:rPr>
          <w:rStyle w:val="hps"/>
          <w:rFonts w:ascii="Times New Roman" w:hAnsi="Times New Roman"/>
          <w:lang w:val="bg-BG"/>
        </w:rPr>
        <w:t>програми или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фондове на ЕС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(за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България</w:t>
      </w:r>
      <w:r w:rsidRPr="00163422">
        <w:rPr>
          <w:rFonts w:ascii="Times New Roman" w:hAnsi="Times New Roman"/>
          <w:lang w:val="bg-BG"/>
        </w:rPr>
        <w:t xml:space="preserve">: </w:t>
      </w:r>
      <w:r w:rsidR="009E4550" w:rsidRPr="00163422">
        <w:rPr>
          <w:rStyle w:val="hps"/>
          <w:rFonts w:ascii="Times New Roman" w:hAnsi="Times New Roman"/>
          <w:lang w:val="bg-BG"/>
        </w:rPr>
        <w:t>Оперативна програма „</w:t>
      </w:r>
      <w:r w:rsidRPr="00163422">
        <w:rPr>
          <w:rStyle w:val="hps"/>
          <w:rFonts w:ascii="Times New Roman" w:hAnsi="Times New Roman"/>
          <w:lang w:val="bg-BG"/>
        </w:rPr>
        <w:t>Околна среда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47541F" w:rsidRPr="00163422">
        <w:rPr>
          <w:rStyle w:val="hps"/>
          <w:rFonts w:ascii="Times New Roman" w:hAnsi="Times New Roman"/>
          <w:lang w:val="bg-BG"/>
        </w:rPr>
        <w:t>“</w:t>
      </w:r>
      <w:r w:rsidR="007941F0" w:rsidRPr="00163422">
        <w:rPr>
          <w:rStyle w:val="hps"/>
          <w:rFonts w:ascii="Times New Roman" w:hAnsi="Times New Roman"/>
          <w:lang w:val="bg-BG"/>
        </w:rPr>
        <w:t xml:space="preserve"> по </w:t>
      </w:r>
      <w:r w:rsidR="007941F0" w:rsidRPr="00163422">
        <w:rPr>
          <w:rFonts w:ascii="Times New Roman" w:hAnsi="Times New Roman"/>
          <w:lang w:val="bg-BG"/>
        </w:rPr>
        <w:t>Европейските структурни и инвестиционни фондове (ЕСИФ)</w:t>
      </w:r>
      <w:r w:rsidRPr="00163422">
        <w:rPr>
          <w:rFonts w:ascii="Times New Roman" w:hAnsi="Times New Roman"/>
          <w:lang w:val="bg-BG"/>
        </w:rPr>
        <w:t xml:space="preserve">, </w:t>
      </w:r>
      <w:r w:rsidR="009E4550" w:rsidRPr="00163422">
        <w:rPr>
          <w:rStyle w:val="hps"/>
          <w:rFonts w:ascii="Times New Roman" w:hAnsi="Times New Roman"/>
          <w:lang w:val="bg-BG"/>
        </w:rPr>
        <w:t xml:space="preserve">Оперативна програма </w:t>
      </w:r>
      <w:r w:rsidR="007941F0" w:rsidRPr="00163422">
        <w:rPr>
          <w:rStyle w:val="hps"/>
          <w:rFonts w:ascii="Times New Roman" w:hAnsi="Times New Roman"/>
          <w:lang w:val="bg-BG"/>
        </w:rPr>
        <w:t>„Развитие</w:t>
      </w:r>
      <w:r w:rsidR="007941F0"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селските райони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7941F0" w:rsidRPr="00163422">
        <w:rPr>
          <w:rStyle w:val="hps"/>
          <w:rFonts w:ascii="Times New Roman" w:hAnsi="Times New Roman"/>
          <w:lang w:val="bg-BG"/>
        </w:rPr>
        <w:t>“</w:t>
      </w:r>
      <w:r w:rsidRPr="00163422">
        <w:rPr>
          <w:rStyle w:val="hps"/>
          <w:rFonts w:ascii="Times New Roman" w:hAnsi="Times New Roman"/>
          <w:lang w:val="bg-BG"/>
        </w:rPr>
        <w:t>;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 Турция</w:t>
      </w:r>
      <w:r w:rsidRPr="00163422">
        <w:rPr>
          <w:rFonts w:ascii="Times New Roman" w:hAnsi="Times New Roman"/>
          <w:lang w:val="bg-BG"/>
        </w:rPr>
        <w:t xml:space="preserve">: </w:t>
      </w:r>
      <w:r w:rsidR="009E4550" w:rsidRPr="00163422">
        <w:rPr>
          <w:rStyle w:val="hps"/>
          <w:rFonts w:ascii="Times New Roman" w:hAnsi="Times New Roman"/>
          <w:lang w:val="bg-BG"/>
        </w:rPr>
        <w:t>Оперативна програма „Околна среда</w:t>
      </w:r>
      <w:r w:rsidR="0047541F" w:rsidRPr="00163422">
        <w:rPr>
          <w:rStyle w:val="hps"/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47541F" w:rsidRPr="00163422">
        <w:rPr>
          <w:rStyle w:val="hps"/>
          <w:rFonts w:ascii="Times New Roman" w:hAnsi="Times New Roman"/>
          <w:lang w:val="bg-BG"/>
        </w:rPr>
        <w:t>“</w:t>
      </w:r>
      <w:r w:rsidRPr="00163422">
        <w:rPr>
          <w:rFonts w:ascii="Times New Roman" w:hAnsi="Times New Roman"/>
          <w:lang w:val="bg-BG"/>
        </w:rPr>
        <w:t xml:space="preserve">)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3</w:t>
      </w:r>
      <w:r w:rsidRPr="00163422">
        <w:rPr>
          <w:rFonts w:ascii="Times New Roman" w:hAnsi="Times New Roman"/>
          <w:lang w:val="bg-BG"/>
        </w:rPr>
        <w:t xml:space="preserve">) други </w:t>
      </w:r>
      <w:r w:rsidR="009E4550" w:rsidRPr="00163422">
        <w:rPr>
          <w:rStyle w:val="hps"/>
          <w:rFonts w:ascii="Times New Roman" w:hAnsi="Times New Roman"/>
          <w:lang w:val="bg-BG"/>
        </w:rPr>
        <w:t>програми</w:t>
      </w:r>
      <w:r w:rsidRPr="00163422">
        <w:rPr>
          <w:rStyle w:val="hps"/>
          <w:rFonts w:ascii="Times New Roman" w:hAnsi="Times New Roman"/>
          <w:lang w:val="bg-BG"/>
        </w:rPr>
        <w:t>/проекти с</w:t>
      </w:r>
      <w:r w:rsidRPr="00163422">
        <w:rPr>
          <w:rFonts w:ascii="Times New Roman" w:hAnsi="Times New Roman"/>
          <w:lang w:val="bg-BG"/>
        </w:rPr>
        <w:t xml:space="preserve"> </w:t>
      </w:r>
      <w:r w:rsidR="009E4550" w:rsidRPr="00163422">
        <w:rPr>
          <w:rStyle w:val="hps"/>
          <w:rFonts w:ascii="Times New Roman" w:hAnsi="Times New Roman"/>
          <w:lang w:val="bg-BG"/>
        </w:rPr>
        <w:t>национално</w:t>
      </w:r>
      <w:r w:rsidRPr="00163422">
        <w:rPr>
          <w:rStyle w:val="hps"/>
          <w:rFonts w:ascii="Times New Roman" w:hAnsi="Times New Roman"/>
          <w:lang w:val="bg-BG"/>
        </w:rPr>
        <w:t>/регионално 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друго финансиране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на всяка от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партниращите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страни.</w:t>
      </w:r>
      <w:r w:rsidR="00163422">
        <w:rPr>
          <w:rStyle w:val="hps"/>
          <w:rFonts w:ascii="Times New Roman" w:hAnsi="Times New Roman"/>
          <w:lang w:val="bg-BG"/>
        </w:rPr>
        <w:t xml:space="preserve"> </w:t>
      </w:r>
    </w:p>
    <w:p w:rsidR="00C55557" w:rsidRDefault="00AB62C5" w:rsidP="00783A2B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  <w:r w:rsidRPr="00163422">
        <w:rPr>
          <w:rStyle w:val="hps"/>
          <w:rFonts w:ascii="Times New Roman" w:hAnsi="Times New Roman"/>
          <w:i/>
          <w:u w:val="single"/>
          <w:lang w:val="bg-BG"/>
        </w:rPr>
        <w:t>По Приоритетна ос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i/>
          <w:u w:val="single"/>
          <w:lang w:val="bg-BG"/>
        </w:rPr>
        <w:t>2</w:t>
      </w:r>
      <w:r w:rsidRPr="00163422">
        <w:rPr>
          <w:rFonts w:ascii="Times New Roman" w:hAnsi="Times New Roman"/>
          <w:i/>
          <w:u w:val="single"/>
          <w:lang w:val="bg-BG"/>
        </w:rPr>
        <w:t xml:space="preserve"> </w:t>
      </w:r>
      <w:r w:rsidR="00163422">
        <w:rPr>
          <w:rStyle w:val="hps"/>
          <w:rFonts w:ascii="Times New Roman" w:hAnsi="Times New Roman"/>
          <w:i/>
          <w:u w:val="single"/>
          <w:lang w:val="bg-BG"/>
        </w:rPr>
        <w:t>„</w:t>
      </w:r>
      <w:r w:rsidRPr="00163422">
        <w:rPr>
          <w:rFonts w:ascii="Times New Roman" w:hAnsi="Times New Roman"/>
          <w:i/>
          <w:u w:val="single"/>
          <w:lang w:val="bg-BG"/>
        </w:rPr>
        <w:t>Устойчив туризъм"</w:t>
      </w:r>
      <w:r w:rsidRPr="00163422">
        <w:rPr>
          <w:rFonts w:ascii="Times New Roman" w:hAnsi="Times New Roman"/>
          <w:lang w:val="bg-BG"/>
        </w:rPr>
        <w:t xml:space="preserve">, </w:t>
      </w:r>
      <w:r w:rsidR="00D2785B" w:rsidRPr="00163422">
        <w:rPr>
          <w:rFonts w:ascii="Times New Roman" w:hAnsi="Times New Roman"/>
          <w:lang w:val="bg-BG"/>
        </w:rPr>
        <w:t xml:space="preserve">трябва да бъде осигурено </w:t>
      </w:r>
      <w:r w:rsidR="00D2785B" w:rsidRPr="00163422">
        <w:rPr>
          <w:rStyle w:val="hps"/>
          <w:rFonts w:ascii="Times New Roman" w:hAnsi="Times New Roman"/>
          <w:lang w:val="bg-BG"/>
        </w:rPr>
        <w:t>ясно разграничаване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и взаимно допълване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на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Оперативна програма за трансгранично сътрудничество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България-Турция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2014-2020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г.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с други програми</w:t>
      </w:r>
      <w:r w:rsidRPr="00163422">
        <w:rPr>
          <w:rStyle w:val="hps"/>
          <w:rFonts w:ascii="Times New Roman" w:hAnsi="Times New Roman"/>
          <w:lang w:val="bg-BG"/>
        </w:rPr>
        <w:t>.</w:t>
      </w:r>
      <w:r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Това се отнася за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връзката на програмата</w:t>
      </w:r>
      <w:r w:rsidR="00D2785B" w:rsidRPr="00163422">
        <w:rPr>
          <w:rFonts w:ascii="Times New Roman" w:hAnsi="Times New Roman"/>
          <w:lang w:val="bg-BG"/>
        </w:rPr>
        <w:t xml:space="preserve"> </w:t>
      </w:r>
      <w:r w:rsidR="00D2785B" w:rsidRPr="00163422">
        <w:rPr>
          <w:rStyle w:val="hps"/>
          <w:rFonts w:ascii="Times New Roman" w:hAnsi="Times New Roman"/>
          <w:lang w:val="bg-BG"/>
        </w:rPr>
        <w:t>с</w:t>
      </w:r>
      <w:r w:rsidRPr="00163422">
        <w:rPr>
          <w:rFonts w:ascii="Times New Roman" w:hAnsi="Times New Roman"/>
          <w:lang w:val="bg-BG"/>
        </w:rPr>
        <w:t xml:space="preserve">: </w:t>
      </w:r>
      <w:r w:rsidR="0047541F" w:rsidRPr="00163422">
        <w:rPr>
          <w:rStyle w:val="hps"/>
          <w:rFonts w:ascii="Times New Roman" w:hAnsi="Times New Roman"/>
          <w:lang w:val="bg-BG"/>
        </w:rPr>
        <w:t>1</w:t>
      </w:r>
      <w:r w:rsidR="0047541F" w:rsidRPr="00163422">
        <w:rPr>
          <w:rFonts w:ascii="Times New Roman" w:hAnsi="Times New Roman"/>
          <w:lang w:val="bg-BG"/>
        </w:rPr>
        <w:t xml:space="preserve">) други </w:t>
      </w:r>
      <w:r w:rsidR="0047541F" w:rsidRPr="00163422">
        <w:rPr>
          <w:rStyle w:val="hps"/>
          <w:rFonts w:ascii="Times New Roman" w:hAnsi="Times New Roman"/>
          <w:lang w:val="bg-BG"/>
        </w:rPr>
        <w:t>направления на Европейското териториално сътрудничество (ЕТС)</w:t>
      </w:r>
      <w:r w:rsidR="0047541F" w:rsidRPr="00163422">
        <w:rPr>
          <w:rStyle w:val="atn"/>
          <w:rFonts w:ascii="Times New Roman" w:hAnsi="Times New Roman"/>
          <w:lang w:val="bg-BG"/>
        </w:rPr>
        <w:t>, (</w:t>
      </w:r>
      <w:r w:rsidR="0047541F" w:rsidRPr="00163422">
        <w:rPr>
          <w:rFonts w:ascii="Times New Roman" w:hAnsi="Times New Roman"/>
          <w:lang w:val="bg-BG"/>
        </w:rPr>
        <w:t xml:space="preserve">в частност, </w:t>
      </w:r>
      <w:r w:rsidR="0047541F" w:rsidRPr="00163422">
        <w:rPr>
          <w:rStyle w:val="hps"/>
          <w:rFonts w:ascii="Times New Roman" w:hAnsi="Times New Roman"/>
          <w:lang w:val="bg-BG"/>
        </w:rPr>
        <w:t>Програма</w:t>
      </w:r>
      <w:r w:rsidR="0047541F" w:rsidRPr="00163422">
        <w:rPr>
          <w:rFonts w:ascii="Times New Roman" w:hAnsi="Times New Roman"/>
          <w:lang w:val="bg-BG"/>
        </w:rPr>
        <w:t xml:space="preserve"> за </w:t>
      </w:r>
      <w:r w:rsidR="0047541F" w:rsidRPr="00163422">
        <w:rPr>
          <w:rStyle w:val="hps"/>
          <w:rFonts w:ascii="Times New Roman" w:hAnsi="Times New Roman"/>
          <w:lang w:val="bg-BG"/>
        </w:rPr>
        <w:t>ETC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Гърция</w:t>
      </w:r>
      <w:r w:rsidR="0047541F" w:rsidRPr="00163422">
        <w:rPr>
          <w:rStyle w:val="atn"/>
          <w:rFonts w:ascii="Times New Roman" w:hAnsi="Times New Roman"/>
          <w:lang w:val="bg-BG"/>
        </w:rPr>
        <w:t>-</w:t>
      </w:r>
      <w:r w:rsidR="0047541F" w:rsidRPr="00163422">
        <w:rPr>
          <w:rFonts w:ascii="Times New Roman" w:hAnsi="Times New Roman"/>
          <w:lang w:val="bg-BG"/>
        </w:rPr>
        <w:t>България</w:t>
      </w:r>
      <w:r w:rsidRPr="00163422">
        <w:rPr>
          <w:rFonts w:ascii="Times New Roman" w:hAnsi="Times New Roman"/>
          <w:lang w:val="bg-BG"/>
        </w:rPr>
        <w:t xml:space="preserve">); </w:t>
      </w:r>
      <w:r w:rsidRPr="00163422">
        <w:rPr>
          <w:rStyle w:val="hps"/>
          <w:rFonts w:ascii="Times New Roman" w:hAnsi="Times New Roman"/>
          <w:lang w:val="bg-BG"/>
        </w:rPr>
        <w:t>2</w:t>
      </w:r>
      <w:r w:rsidRPr="00163422">
        <w:rPr>
          <w:rFonts w:ascii="Times New Roman" w:hAnsi="Times New Roman"/>
          <w:lang w:val="bg-BG"/>
        </w:rPr>
        <w:t xml:space="preserve">) </w:t>
      </w:r>
      <w:r w:rsidR="0047541F" w:rsidRPr="00163422">
        <w:rPr>
          <w:rFonts w:ascii="Times New Roman" w:hAnsi="Times New Roman"/>
          <w:lang w:val="bg-BG"/>
        </w:rPr>
        <w:t xml:space="preserve">други </w:t>
      </w:r>
      <w:r w:rsidR="0047541F" w:rsidRPr="00163422">
        <w:rPr>
          <w:rStyle w:val="hps"/>
          <w:rFonts w:ascii="Times New Roman" w:hAnsi="Times New Roman"/>
          <w:lang w:val="bg-BG"/>
        </w:rPr>
        <w:t>програми или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фондове на ЕС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(за България</w:t>
      </w:r>
      <w:r w:rsidRPr="00163422">
        <w:rPr>
          <w:rFonts w:ascii="Times New Roman" w:hAnsi="Times New Roman"/>
          <w:lang w:val="bg-BG"/>
        </w:rPr>
        <w:t xml:space="preserve">: </w:t>
      </w:r>
      <w:r w:rsidR="00BA5814">
        <w:rPr>
          <w:rStyle w:val="hps"/>
          <w:rFonts w:ascii="Times New Roman" w:hAnsi="Times New Roman"/>
          <w:lang w:val="bg-BG"/>
        </w:rPr>
        <w:t>-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Оперативна програма „</w:t>
      </w:r>
      <w:r w:rsidRPr="00163422">
        <w:rPr>
          <w:rStyle w:val="hps"/>
          <w:rFonts w:ascii="Times New Roman" w:hAnsi="Times New Roman"/>
          <w:lang w:val="bg-BG"/>
        </w:rPr>
        <w:t>Региони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растеж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47541F" w:rsidRPr="00163422">
        <w:rPr>
          <w:rStyle w:val="hps"/>
          <w:rFonts w:ascii="Times New Roman" w:hAnsi="Times New Roman"/>
          <w:lang w:val="bg-BG"/>
        </w:rPr>
        <w:t xml:space="preserve">“ по </w:t>
      </w:r>
      <w:r w:rsidR="0047541F" w:rsidRPr="00163422">
        <w:rPr>
          <w:rFonts w:ascii="Times New Roman" w:hAnsi="Times New Roman"/>
          <w:lang w:val="bg-BG"/>
        </w:rPr>
        <w:t xml:space="preserve">Европейските структурни и инвестиционни фондове (ЕСИФ), </w:t>
      </w:r>
      <w:r w:rsidR="0047541F" w:rsidRPr="00163422">
        <w:rPr>
          <w:rStyle w:val="hps"/>
          <w:rFonts w:ascii="Times New Roman" w:hAnsi="Times New Roman"/>
          <w:lang w:val="bg-BG"/>
        </w:rPr>
        <w:t>Оперативна програма „Развитие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на селските райони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2014-2020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г.“</w:t>
      </w:r>
      <w:r w:rsidRPr="00163422">
        <w:rPr>
          <w:rStyle w:val="hps"/>
          <w:rFonts w:ascii="Times New Roman" w:hAnsi="Times New Roman"/>
          <w:lang w:val="bg-BG"/>
        </w:rPr>
        <w:t>;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Турция:</w:t>
      </w:r>
      <w:r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Оперативна програма „</w:t>
      </w:r>
      <w:r w:rsidRPr="00163422">
        <w:rPr>
          <w:rStyle w:val="hps"/>
          <w:rFonts w:ascii="Times New Roman" w:hAnsi="Times New Roman"/>
          <w:lang w:val="bg-BG"/>
        </w:rPr>
        <w:t>Регионално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развитие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47541F" w:rsidRPr="00163422">
        <w:rPr>
          <w:rStyle w:val="hps"/>
          <w:rFonts w:ascii="Times New Roman" w:hAnsi="Times New Roman"/>
          <w:lang w:val="bg-BG"/>
        </w:rPr>
        <w:t>“</w:t>
      </w:r>
      <w:r w:rsidRPr="00163422">
        <w:rPr>
          <w:rFonts w:ascii="Times New Roman" w:hAnsi="Times New Roman"/>
          <w:lang w:val="bg-BG"/>
        </w:rPr>
        <w:t xml:space="preserve">) </w:t>
      </w:r>
      <w:r w:rsidRPr="00163422">
        <w:rPr>
          <w:rStyle w:val="hps"/>
          <w:rFonts w:ascii="Times New Roman" w:hAnsi="Times New Roman"/>
          <w:lang w:val="bg-BG"/>
        </w:rPr>
        <w:t>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3</w:t>
      </w:r>
      <w:r w:rsidRPr="00163422">
        <w:rPr>
          <w:rFonts w:ascii="Times New Roman" w:hAnsi="Times New Roman"/>
          <w:lang w:val="bg-BG"/>
        </w:rPr>
        <w:t xml:space="preserve">) </w:t>
      </w:r>
      <w:r w:rsidR="0047541F" w:rsidRPr="00163422">
        <w:rPr>
          <w:rFonts w:ascii="Times New Roman" w:hAnsi="Times New Roman"/>
          <w:lang w:val="bg-BG"/>
        </w:rPr>
        <w:t xml:space="preserve">други </w:t>
      </w:r>
      <w:r w:rsidR="0047541F" w:rsidRPr="00163422">
        <w:rPr>
          <w:rStyle w:val="hps"/>
          <w:rFonts w:ascii="Times New Roman" w:hAnsi="Times New Roman"/>
          <w:lang w:val="bg-BG"/>
        </w:rPr>
        <w:t>програми/проекти с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национално/регионално и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друго финансиране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на всяка от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партниращите</w:t>
      </w:r>
      <w:r w:rsidR="0047541F" w:rsidRPr="00163422">
        <w:rPr>
          <w:rFonts w:ascii="Times New Roman" w:hAnsi="Times New Roman"/>
          <w:lang w:val="bg-BG"/>
        </w:rPr>
        <w:t xml:space="preserve"> </w:t>
      </w:r>
      <w:r w:rsidR="0047541F" w:rsidRPr="00163422">
        <w:rPr>
          <w:rStyle w:val="hps"/>
          <w:rFonts w:ascii="Times New Roman" w:hAnsi="Times New Roman"/>
          <w:lang w:val="bg-BG"/>
        </w:rPr>
        <w:t>страни</w:t>
      </w:r>
      <w:r w:rsidRPr="00163422">
        <w:rPr>
          <w:rStyle w:val="hps"/>
          <w:rFonts w:ascii="Times New Roman" w:hAnsi="Times New Roman"/>
          <w:lang w:val="bg-BG"/>
        </w:rPr>
        <w:t>.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В тази връзка</w:t>
      </w:r>
      <w:r w:rsidRPr="00163422">
        <w:rPr>
          <w:rFonts w:ascii="Times New Roman" w:hAnsi="Times New Roman"/>
          <w:lang w:val="bg-BG"/>
        </w:rPr>
        <w:t xml:space="preserve">, </w:t>
      </w:r>
      <w:r w:rsidRPr="00163422">
        <w:rPr>
          <w:rStyle w:val="hps"/>
          <w:rFonts w:ascii="Times New Roman" w:hAnsi="Times New Roman"/>
          <w:lang w:val="bg-BG"/>
        </w:rPr>
        <w:t>по двете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приоритетни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оси</w:t>
      </w:r>
      <w:r w:rsidRPr="00163422">
        <w:rPr>
          <w:rFonts w:ascii="Times New Roman" w:hAnsi="Times New Roman"/>
          <w:lang w:val="bg-BG"/>
        </w:rPr>
        <w:t xml:space="preserve"> </w:t>
      </w:r>
      <w:r w:rsidR="001F5C3D">
        <w:rPr>
          <w:rFonts w:ascii="Times New Roman" w:hAnsi="Times New Roman"/>
          <w:lang w:val="bg-BG"/>
        </w:rPr>
        <w:t xml:space="preserve">трябва да бъде направено възможно </w:t>
      </w:r>
      <w:r w:rsidR="00BA5814" w:rsidRPr="00163422">
        <w:rPr>
          <w:rStyle w:val="hps"/>
          <w:rFonts w:ascii="Times New Roman" w:hAnsi="Times New Roman"/>
          <w:lang w:val="bg-BG"/>
        </w:rPr>
        <w:t>функционално</w:t>
      </w:r>
      <w:r w:rsidR="001F5C3D">
        <w:rPr>
          <w:rStyle w:val="hps"/>
          <w:rFonts w:ascii="Times New Roman" w:hAnsi="Times New Roman"/>
          <w:lang w:val="bg-BG"/>
        </w:rPr>
        <w:t>то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BA5814" w:rsidRPr="00163422">
        <w:rPr>
          <w:rStyle w:val="hps"/>
          <w:rFonts w:ascii="Times New Roman" w:hAnsi="Times New Roman"/>
          <w:lang w:val="bg-BG"/>
        </w:rPr>
        <w:t>сътрудничество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BA5814">
        <w:rPr>
          <w:rStyle w:val="hps"/>
          <w:rFonts w:ascii="Times New Roman" w:hAnsi="Times New Roman"/>
          <w:lang w:val="bg-BG"/>
        </w:rPr>
        <w:t>със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BA5814" w:rsidRPr="00163422">
        <w:rPr>
          <w:rStyle w:val="hps"/>
          <w:rFonts w:ascii="Times New Roman" w:hAnsi="Times New Roman"/>
          <w:lang w:val="bg-BG"/>
        </w:rPr>
        <w:t>споменатите по-горе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BA5814" w:rsidRPr="00163422">
        <w:rPr>
          <w:rStyle w:val="hps"/>
          <w:rFonts w:ascii="Times New Roman" w:hAnsi="Times New Roman"/>
          <w:lang w:val="bg-BG"/>
        </w:rPr>
        <w:t>програми</w:t>
      </w:r>
      <w:r w:rsidR="00BA5814" w:rsidRPr="00163422">
        <w:rPr>
          <w:rFonts w:ascii="Times New Roman" w:hAnsi="Times New Roman"/>
          <w:lang w:val="bg-BG"/>
        </w:rPr>
        <w:t xml:space="preserve"> </w:t>
      </w:r>
      <w:r w:rsidR="005C4B86">
        <w:rPr>
          <w:rFonts w:ascii="Times New Roman" w:hAnsi="Times New Roman"/>
          <w:lang w:val="bg-BG"/>
        </w:rPr>
        <w:t xml:space="preserve">и да бъде запазено до голяма степен </w:t>
      </w:r>
      <w:r w:rsidRPr="00163422">
        <w:rPr>
          <w:rStyle w:val="hps"/>
          <w:rFonts w:ascii="Times New Roman" w:hAnsi="Times New Roman"/>
          <w:lang w:val="bg-BG"/>
        </w:rPr>
        <w:t>на всеки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етап от</w:t>
      </w:r>
      <w:r w:rsidRPr="00163422">
        <w:rPr>
          <w:rFonts w:ascii="Times New Roman" w:hAnsi="Times New Roman"/>
          <w:lang w:val="bg-BG"/>
        </w:rPr>
        <w:t xml:space="preserve"> </w:t>
      </w:r>
      <w:r w:rsidR="009E4550" w:rsidRPr="00163422">
        <w:rPr>
          <w:rFonts w:ascii="Times New Roman" w:eastAsia="Times New Roman" w:hAnsi="Times New Roman"/>
          <w:lang w:val="bg-BG" w:eastAsia="en-GB"/>
        </w:rPr>
        <w:t>Управление</w:t>
      </w:r>
      <w:r w:rsidR="00163422" w:rsidRPr="00163422">
        <w:rPr>
          <w:rFonts w:ascii="Times New Roman" w:eastAsia="Times New Roman" w:hAnsi="Times New Roman"/>
          <w:lang w:val="bg-BG" w:eastAsia="en-GB"/>
        </w:rPr>
        <w:t>то</w:t>
      </w:r>
      <w:r w:rsidR="009E4550" w:rsidRPr="00163422">
        <w:rPr>
          <w:rFonts w:ascii="Times New Roman" w:eastAsia="Times New Roman" w:hAnsi="Times New Roman"/>
          <w:lang w:val="bg-BG" w:eastAsia="en-GB"/>
        </w:rPr>
        <w:t xml:space="preserve"> на цикъла на </w:t>
      </w:r>
      <w:r w:rsidR="0047541F" w:rsidRPr="00163422">
        <w:rPr>
          <w:rFonts w:ascii="Times New Roman" w:eastAsia="Times New Roman" w:hAnsi="Times New Roman"/>
          <w:lang w:val="bg-BG" w:eastAsia="en-GB"/>
        </w:rPr>
        <w:t>програмата</w:t>
      </w:r>
      <w:r w:rsidR="009E4550" w:rsidRPr="00163422">
        <w:rPr>
          <w:rFonts w:ascii="Times New Roman" w:eastAsia="Times New Roman" w:hAnsi="Times New Roman"/>
          <w:lang w:val="bg-BG" w:eastAsia="en-GB"/>
        </w:rPr>
        <w:t xml:space="preserve"> (УЦП)</w:t>
      </w:r>
      <w:r w:rsidRPr="00163422">
        <w:rPr>
          <w:rFonts w:ascii="Times New Roman" w:hAnsi="Times New Roman"/>
          <w:lang w:val="bg-BG"/>
        </w:rPr>
        <w:t xml:space="preserve">. </w:t>
      </w:r>
      <w:r w:rsidR="00163422" w:rsidRPr="00163422">
        <w:rPr>
          <w:rStyle w:val="hps"/>
          <w:rFonts w:ascii="Times New Roman" w:hAnsi="Times New Roman"/>
          <w:lang w:val="bg-BG"/>
        </w:rPr>
        <w:t>Ще</w:t>
      </w:r>
      <w:r w:rsidR="00163422" w:rsidRPr="00163422">
        <w:rPr>
          <w:rFonts w:ascii="Times New Roman" w:hAnsi="Times New Roman"/>
          <w:lang w:val="bg-BG"/>
        </w:rPr>
        <w:t xml:space="preserve"> </w:t>
      </w:r>
      <w:r w:rsidR="00163422" w:rsidRPr="00163422">
        <w:rPr>
          <w:rStyle w:val="hps"/>
          <w:rFonts w:ascii="Times New Roman" w:hAnsi="Times New Roman"/>
          <w:lang w:val="bg-BG"/>
        </w:rPr>
        <w:t xml:space="preserve">бъде създаден механизъм </w:t>
      </w:r>
      <w:r w:rsidRPr="00163422">
        <w:rPr>
          <w:rStyle w:val="hps"/>
          <w:rFonts w:ascii="Times New Roman" w:hAnsi="Times New Roman"/>
          <w:lang w:val="bg-BG"/>
        </w:rPr>
        <w:t>за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координация</w:t>
      </w:r>
      <w:r w:rsidRPr="00163422">
        <w:rPr>
          <w:rFonts w:ascii="Times New Roman" w:hAnsi="Times New Roman"/>
          <w:lang w:val="bg-BG"/>
        </w:rPr>
        <w:t xml:space="preserve">, за </w:t>
      </w:r>
      <w:r w:rsidRPr="00163422">
        <w:rPr>
          <w:rStyle w:val="hps"/>
          <w:rFonts w:ascii="Times New Roman" w:hAnsi="Times New Roman"/>
          <w:lang w:val="bg-BG"/>
        </w:rPr>
        <w:t>да</w:t>
      </w:r>
      <w:r w:rsidR="00163422" w:rsidRPr="00163422">
        <w:rPr>
          <w:rStyle w:val="hps"/>
          <w:rFonts w:ascii="Times New Roman" w:hAnsi="Times New Roman"/>
          <w:lang w:val="bg-BG"/>
        </w:rPr>
        <w:t xml:space="preserve"> може да</w:t>
      </w:r>
      <w:r w:rsidRPr="00163422">
        <w:rPr>
          <w:rStyle w:val="hps"/>
          <w:rFonts w:ascii="Times New Roman" w:hAnsi="Times New Roman"/>
          <w:lang w:val="bg-BG"/>
        </w:rPr>
        <w:t xml:space="preserve"> се открие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да се избегне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евентуално припокриване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 дублиране</w:t>
      </w:r>
      <w:r w:rsidR="009E4550" w:rsidRPr="00163422">
        <w:rPr>
          <w:rStyle w:val="hps"/>
          <w:rFonts w:ascii="Times New Roman" w:hAnsi="Times New Roman"/>
          <w:lang w:val="bg-BG"/>
        </w:rPr>
        <w:t xml:space="preserve"> на дейности</w:t>
      </w:r>
      <w:r w:rsidRPr="00163422">
        <w:rPr>
          <w:rFonts w:ascii="Times New Roman" w:hAnsi="Times New Roman"/>
          <w:lang w:val="bg-BG"/>
        </w:rPr>
        <w:t xml:space="preserve">, както и да </w:t>
      </w:r>
      <w:r w:rsidR="00163422">
        <w:rPr>
          <w:rFonts w:ascii="Times New Roman" w:hAnsi="Times New Roman"/>
          <w:lang w:val="bg-BG"/>
        </w:rPr>
        <w:t xml:space="preserve">се </w:t>
      </w:r>
      <w:r w:rsidRPr="00163422">
        <w:rPr>
          <w:rStyle w:val="hps"/>
          <w:rFonts w:ascii="Times New Roman" w:hAnsi="Times New Roman"/>
          <w:lang w:val="bg-BG"/>
        </w:rPr>
        <w:t xml:space="preserve">насърчава </w:t>
      </w:r>
      <w:r w:rsidR="00163422" w:rsidRPr="00163422">
        <w:rPr>
          <w:rStyle w:val="hps"/>
          <w:rFonts w:ascii="Times New Roman" w:hAnsi="Times New Roman"/>
          <w:lang w:val="bg-BG"/>
        </w:rPr>
        <w:t xml:space="preserve">синергията </w:t>
      </w:r>
      <w:r w:rsidRPr="00163422">
        <w:rPr>
          <w:rStyle w:val="hps"/>
          <w:rFonts w:ascii="Times New Roman" w:hAnsi="Times New Roman"/>
          <w:lang w:val="bg-BG"/>
        </w:rPr>
        <w:t>между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допълващи</w:t>
      </w:r>
      <w:r w:rsidR="00163422" w:rsidRPr="00163422">
        <w:rPr>
          <w:rStyle w:val="hps"/>
          <w:rFonts w:ascii="Times New Roman" w:hAnsi="Times New Roman"/>
          <w:lang w:val="bg-BG"/>
        </w:rPr>
        <w:t>те</w:t>
      </w:r>
      <w:r w:rsidRPr="00163422">
        <w:rPr>
          <w:rStyle w:val="hps"/>
          <w:rFonts w:ascii="Times New Roman" w:hAnsi="Times New Roman"/>
          <w:lang w:val="bg-BG"/>
        </w:rPr>
        <w:t xml:space="preserve"> се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 xml:space="preserve">програми, които </w:t>
      </w:r>
      <w:r w:rsidR="00163422" w:rsidRPr="00163422">
        <w:rPr>
          <w:rStyle w:val="hps"/>
          <w:rFonts w:ascii="Times New Roman" w:hAnsi="Times New Roman"/>
          <w:lang w:val="bg-BG"/>
        </w:rPr>
        <w:t xml:space="preserve">ще </w:t>
      </w:r>
      <w:r w:rsidRPr="00163422">
        <w:rPr>
          <w:rStyle w:val="hps"/>
          <w:rFonts w:ascii="Times New Roman" w:hAnsi="Times New Roman"/>
          <w:lang w:val="bg-BG"/>
        </w:rPr>
        <w:t>се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изпълняват в</w:t>
      </w:r>
      <w:r w:rsidRPr="00163422">
        <w:rPr>
          <w:rFonts w:ascii="Times New Roman" w:hAnsi="Times New Roman"/>
          <w:lang w:val="bg-BG"/>
        </w:rPr>
        <w:t xml:space="preserve"> </w:t>
      </w:r>
      <w:r w:rsidR="00163422" w:rsidRPr="00163422">
        <w:rPr>
          <w:rStyle w:val="hps"/>
          <w:rFonts w:ascii="Times New Roman" w:hAnsi="Times New Roman"/>
          <w:lang w:val="bg-BG"/>
        </w:rPr>
        <w:t xml:space="preserve">програмния период </w:t>
      </w:r>
      <w:r w:rsidRPr="00163422">
        <w:rPr>
          <w:rStyle w:val="hps"/>
          <w:rFonts w:ascii="Times New Roman" w:hAnsi="Times New Roman"/>
          <w:lang w:val="bg-BG"/>
        </w:rPr>
        <w:t>2014-2020</w:t>
      </w:r>
      <w:r w:rsidRPr="00163422">
        <w:rPr>
          <w:rFonts w:ascii="Times New Roman" w:hAnsi="Times New Roman"/>
          <w:lang w:val="bg-BG"/>
        </w:rPr>
        <w:t xml:space="preserve"> </w:t>
      </w:r>
      <w:r w:rsidRPr="00163422">
        <w:rPr>
          <w:rStyle w:val="hps"/>
          <w:rFonts w:ascii="Times New Roman" w:hAnsi="Times New Roman"/>
          <w:lang w:val="bg-BG"/>
        </w:rPr>
        <w:t>г.</w:t>
      </w:r>
      <w:r w:rsidR="00163422">
        <w:rPr>
          <w:rStyle w:val="hps"/>
          <w:rFonts w:ascii="Times New Roman" w:hAnsi="Times New Roman"/>
          <w:lang w:val="bg-BG"/>
        </w:rPr>
        <w:t xml:space="preserve"> </w:t>
      </w:r>
    </w:p>
    <w:p w:rsidR="00783A2B" w:rsidRPr="00783A2B" w:rsidRDefault="00783A2B" w:rsidP="00783A2B">
      <w:pPr>
        <w:spacing w:before="100" w:after="100" w:line="276" w:lineRule="auto"/>
        <w:jc w:val="both"/>
        <w:rPr>
          <w:rFonts w:ascii="Times New Roman" w:hAnsi="Times New Roman"/>
          <w:lang w:val="bg-BG"/>
        </w:rPr>
      </w:pPr>
    </w:p>
    <w:p w:rsidR="002F74F3" w:rsidRDefault="00F9330D" w:rsidP="00121889">
      <w:pPr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b/>
          <w:lang w:val="bg-BG"/>
        </w:rPr>
      </w:pPr>
      <w:r w:rsidRPr="00163422">
        <w:rPr>
          <w:rFonts w:ascii="Times New Roman" w:hAnsi="Times New Roman"/>
          <w:b/>
          <w:lang w:val="bg-BG"/>
        </w:rPr>
        <w:t xml:space="preserve">Органи </w:t>
      </w:r>
      <w:r w:rsidR="00812C38">
        <w:rPr>
          <w:rFonts w:ascii="Times New Roman" w:hAnsi="Times New Roman"/>
          <w:b/>
          <w:lang w:val="bg-BG"/>
        </w:rPr>
        <w:t>за</w:t>
      </w:r>
      <w:r w:rsidR="00812C38" w:rsidRPr="00163422">
        <w:rPr>
          <w:rFonts w:ascii="Times New Roman" w:hAnsi="Times New Roman"/>
          <w:b/>
          <w:lang w:val="bg-BG"/>
        </w:rPr>
        <w:t xml:space="preserve"> </w:t>
      </w:r>
      <w:r w:rsidRPr="00163422">
        <w:rPr>
          <w:rFonts w:ascii="Times New Roman" w:hAnsi="Times New Roman"/>
          <w:b/>
          <w:lang w:val="bg-BG"/>
        </w:rPr>
        <w:t xml:space="preserve">управление </w:t>
      </w:r>
    </w:p>
    <w:p w:rsidR="00783A2B" w:rsidRPr="00163422" w:rsidRDefault="00783A2B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lang w:val="bg-BG" w:eastAsia="en-GB"/>
        </w:rPr>
      </w:pPr>
    </w:p>
    <w:p w:rsidR="0037171D" w:rsidRPr="00163422" w:rsidRDefault="008D4749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lang w:val="bg-BG" w:eastAsia="en-GB"/>
        </w:rPr>
        <w:t>В съответствие с чл. 8</w:t>
      </w:r>
      <w:r w:rsidR="003155A5" w:rsidRPr="00163422">
        <w:rPr>
          <w:rFonts w:ascii="Times New Roman" w:eastAsia="Times New Roman" w:hAnsi="Times New Roman"/>
          <w:lang w:val="bg-BG" w:eastAsia="en-GB"/>
        </w:rPr>
        <w:t xml:space="preserve">, </w:t>
      </w:r>
      <w:r w:rsidRPr="00163422">
        <w:rPr>
          <w:rFonts w:ascii="Times New Roman" w:eastAsia="Times New Roman" w:hAnsi="Times New Roman"/>
          <w:lang w:val="bg-BG" w:eastAsia="en-GB"/>
        </w:rPr>
        <w:t>ал. 4</w:t>
      </w:r>
      <w:r w:rsidR="0037171D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EF2D88" w:rsidRPr="00163422">
        <w:rPr>
          <w:rFonts w:ascii="Times New Roman" w:eastAsia="Times New Roman" w:hAnsi="Times New Roman"/>
          <w:lang w:val="bg-BG" w:eastAsia="en-GB"/>
        </w:rPr>
        <w:t xml:space="preserve">на </w:t>
      </w:r>
      <w:r w:rsidR="00765716" w:rsidRPr="00163422">
        <w:rPr>
          <w:rFonts w:ascii="Times New Roman" w:hAnsi="Times New Roman"/>
          <w:lang w:val="bg-BG"/>
        </w:rPr>
        <w:t>Регламент (</w:t>
      </w:r>
      <w:r w:rsidR="007339AB">
        <w:rPr>
          <w:rFonts w:ascii="Times New Roman" w:hAnsi="Times New Roman"/>
          <w:lang w:val="bg-BG"/>
        </w:rPr>
        <w:t>ЕС) № 1299/2013</w:t>
      </w:r>
      <w:r w:rsidR="00F9330D" w:rsidRPr="00163422">
        <w:rPr>
          <w:rFonts w:ascii="Times New Roman" w:hAnsi="Times New Roman"/>
          <w:lang w:val="bg-BG"/>
        </w:rPr>
        <w:t xml:space="preserve">, </w:t>
      </w:r>
      <w:r w:rsidR="000D1624" w:rsidRPr="00163422">
        <w:rPr>
          <w:rFonts w:ascii="Times New Roman" w:eastAsia="Times New Roman" w:hAnsi="Times New Roman"/>
          <w:lang w:val="bg-BG" w:eastAsia="en-GB"/>
        </w:rPr>
        <w:t>органи</w:t>
      </w:r>
      <w:r w:rsidR="00F9330D" w:rsidRPr="00163422">
        <w:rPr>
          <w:rFonts w:ascii="Times New Roman" w:eastAsia="Times New Roman" w:hAnsi="Times New Roman"/>
          <w:lang w:val="bg-BG" w:eastAsia="en-GB"/>
        </w:rPr>
        <w:t>те</w:t>
      </w:r>
      <w:r w:rsidR="000D1624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F9330D" w:rsidRPr="00163422">
        <w:rPr>
          <w:rFonts w:ascii="Times New Roman" w:eastAsia="Times New Roman" w:hAnsi="Times New Roman"/>
          <w:lang w:val="bg-BG" w:eastAsia="en-GB"/>
        </w:rPr>
        <w:t xml:space="preserve">за управление </w:t>
      </w:r>
      <w:r w:rsidR="000D1624" w:rsidRPr="00163422">
        <w:rPr>
          <w:rFonts w:ascii="Times New Roman" w:eastAsia="Times New Roman" w:hAnsi="Times New Roman"/>
          <w:lang w:val="bg-BG" w:eastAsia="en-GB"/>
        </w:rPr>
        <w:t>на Програмата</w:t>
      </w:r>
      <w:r w:rsidR="0073149A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0D1624" w:rsidRPr="00163422">
        <w:rPr>
          <w:rFonts w:ascii="Times New Roman" w:eastAsia="Times New Roman" w:hAnsi="Times New Roman"/>
          <w:lang w:val="bg-BG" w:eastAsia="en-GB"/>
        </w:rPr>
        <w:t>са както следва</w:t>
      </w:r>
      <w:r w:rsidR="0073149A" w:rsidRPr="00163422">
        <w:rPr>
          <w:rFonts w:ascii="Times New Roman" w:eastAsia="Times New Roman" w:hAnsi="Times New Roman"/>
          <w:lang w:val="bg-BG" w:eastAsia="en-GB"/>
        </w:rPr>
        <w:t>:</w:t>
      </w:r>
      <w:r w:rsidR="006C703A" w:rsidRPr="00163422">
        <w:rPr>
          <w:rFonts w:ascii="Times New Roman" w:eastAsia="Times New Roman" w:hAnsi="Times New Roman"/>
          <w:lang w:val="bg-BG" w:eastAsia="en-GB"/>
        </w:rPr>
        <w:t xml:space="preserve"> </w:t>
      </w:r>
    </w:p>
    <w:p w:rsidR="006F3691" w:rsidRPr="00163422" w:rsidRDefault="002D3697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Управляващ орган</w:t>
      </w:r>
      <w:r w:rsidR="006F3691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C33084" w:rsidRPr="00163422">
        <w:rPr>
          <w:rFonts w:ascii="Times New Roman" w:eastAsia="Times New Roman" w:hAnsi="Times New Roman"/>
          <w:lang w:val="bg-BG" w:eastAsia="en-GB"/>
        </w:rPr>
        <w:t xml:space="preserve">е </w:t>
      </w:r>
      <w:r w:rsidR="00C33084" w:rsidRPr="00163422">
        <w:rPr>
          <w:rFonts w:ascii="Times New Roman" w:hAnsi="Times New Roman"/>
          <w:lang w:val="bg-BG"/>
        </w:rPr>
        <w:t>Главна дирекция „Управление на териториалното сътрудничество”</w:t>
      </w:r>
      <w:r w:rsidR="00903248" w:rsidRPr="00163422">
        <w:rPr>
          <w:rFonts w:ascii="Times New Roman" w:hAnsi="Times New Roman"/>
          <w:lang w:val="bg-BG"/>
        </w:rPr>
        <w:t xml:space="preserve"> </w:t>
      </w:r>
      <w:r w:rsidR="00AC409F" w:rsidRPr="00163422">
        <w:rPr>
          <w:rFonts w:ascii="Times New Roman" w:eastAsia="Times New Roman" w:hAnsi="Times New Roman"/>
          <w:iCs/>
          <w:lang w:val="bg-BG"/>
        </w:rPr>
        <w:t xml:space="preserve">в </w:t>
      </w:r>
      <w:r w:rsidR="00CC2D03" w:rsidRPr="00163422">
        <w:rPr>
          <w:rFonts w:ascii="Times New Roman" w:eastAsia="Times New Roman" w:hAnsi="Times New Roman"/>
          <w:lang w:val="bg-BG"/>
        </w:rPr>
        <w:t>Министерство</w:t>
      </w:r>
      <w:r w:rsidR="00AC409F" w:rsidRPr="00163422">
        <w:rPr>
          <w:rFonts w:ascii="Times New Roman" w:eastAsia="Times New Roman" w:hAnsi="Times New Roman"/>
          <w:lang w:val="bg-BG"/>
        </w:rPr>
        <w:t>то</w:t>
      </w:r>
      <w:r w:rsidR="00CC2D03" w:rsidRPr="00163422">
        <w:rPr>
          <w:rFonts w:ascii="Times New Roman" w:eastAsia="Times New Roman" w:hAnsi="Times New Roman"/>
          <w:lang w:val="bg-BG"/>
        </w:rPr>
        <w:t xml:space="preserve"> на регионалното развитие</w:t>
      </w:r>
      <w:r w:rsidR="006F3691" w:rsidRPr="00163422">
        <w:rPr>
          <w:rFonts w:ascii="Times New Roman" w:eastAsia="Times New Roman" w:hAnsi="Times New Roman"/>
          <w:iCs/>
          <w:lang w:val="bg-BG"/>
        </w:rPr>
        <w:t xml:space="preserve"> </w:t>
      </w:r>
      <w:r w:rsidR="00371743" w:rsidRPr="00163422">
        <w:rPr>
          <w:rFonts w:ascii="Times New Roman" w:eastAsia="Times New Roman" w:hAnsi="Times New Roman"/>
          <w:lang w:val="bg-BG"/>
        </w:rPr>
        <w:t>на Република България</w:t>
      </w:r>
      <w:r w:rsidR="00CB5EEC" w:rsidRPr="00163422">
        <w:rPr>
          <w:rFonts w:ascii="Times New Roman" w:eastAsia="Times New Roman" w:hAnsi="Times New Roman"/>
          <w:lang w:val="bg-BG"/>
        </w:rPr>
        <w:t>.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691DF7" w:rsidRPr="00163422">
        <w:rPr>
          <w:rFonts w:ascii="Times New Roman" w:eastAsia="Times New Roman" w:hAnsi="Times New Roman"/>
          <w:lang w:val="bg-BG"/>
        </w:rPr>
        <w:t>Управляващият орган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AA5848" w:rsidRPr="00163422">
        <w:rPr>
          <w:rFonts w:ascii="Times New Roman" w:eastAsia="Times New Roman" w:hAnsi="Times New Roman"/>
          <w:lang w:val="bg-BG"/>
        </w:rPr>
        <w:t>отгов</w:t>
      </w:r>
      <w:r w:rsidR="00476437" w:rsidRPr="00163422">
        <w:rPr>
          <w:rFonts w:ascii="Times New Roman" w:eastAsia="Times New Roman" w:hAnsi="Times New Roman"/>
          <w:lang w:val="bg-BG"/>
        </w:rPr>
        <w:t>аря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216B55" w:rsidRPr="00163422">
        <w:rPr>
          <w:rFonts w:ascii="Times New Roman" w:eastAsia="Times New Roman" w:hAnsi="Times New Roman"/>
          <w:lang w:val="bg-BG"/>
        </w:rPr>
        <w:t>за управлението и изпълнението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AC409F" w:rsidRPr="00163422">
        <w:rPr>
          <w:rFonts w:ascii="Times New Roman" w:eastAsia="Times New Roman" w:hAnsi="Times New Roman"/>
          <w:lang w:val="bg-BG"/>
        </w:rPr>
        <w:t>на Програмата за ТГС по ИПП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8D0800" w:rsidRPr="00163422">
        <w:rPr>
          <w:rFonts w:ascii="Times New Roman" w:eastAsia="Times New Roman" w:hAnsi="Times New Roman"/>
          <w:lang w:val="bg-BG"/>
        </w:rPr>
        <w:t>в съответствие с</w:t>
      </w:r>
      <w:r w:rsidR="00E938D6" w:rsidRPr="00163422">
        <w:rPr>
          <w:rFonts w:ascii="Times New Roman" w:eastAsia="Times New Roman" w:hAnsi="Times New Roman"/>
          <w:lang w:val="bg-BG"/>
        </w:rPr>
        <w:t xml:space="preserve"> </w:t>
      </w:r>
      <w:r w:rsidR="009B37B6" w:rsidRPr="00163422">
        <w:rPr>
          <w:rFonts w:ascii="Times New Roman" w:hAnsi="Times New Roman"/>
          <w:lang w:val="bg-BG"/>
        </w:rPr>
        <w:t>принципи</w:t>
      </w:r>
      <w:r w:rsidR="008D0800" w:rsidRPr="00163422">
        <w:rPr>
          <w:rFonts w:ascii="Times New Roman" w:hAnsi="Times New Roman"/>
          <w:lang w:val="bg-BG"/>
        </w:rPr>
        <w:t>те</w:t>
      </w:r>
      <w:r w:rsidR="009B37B6" w:rsidRPr="00163422">
        <w:rPr>
          <w:rFonts w:ascii="Times New Roman" w:hAnsi="Times New Roman"/>
          <w:lang w:val="bg-BG"/>
        </w:rPr>
        <w:t xml:space="preserve"> за добро финансово управление</w:t>
      </w:r>
      <w:r w:rsidR="00E938D6" w:rsidRPr="00163422">
        <w:rPr>
          <w:rFonts w:ascii="Times New Roman" w:eastAsia="Times New Roman" w:hAnsi="Times New Roman"/>
          <w:lang w:val="bg-BG"/>
        </w:rPr>
        <w:t xml:space="preserve">. </w:t>
      </w:r>
      <w:r w:rsidR="00CF7214" w:rsidRPr="00163422">
        <w:rPr>
          <w:rFonts w:ascii="Times New Roman" w:eastAsia="Times New Roman" w:hAnsi="Times New Roman"/>
          <w:lang w:val="bg-BG"/>
        </w:rPr>
        <w:t xml:space="preserve"> </w:t>
      </w:r>
    </w:p>
    <w:p w:rsidR="004A12BC" w:rsidRPr="00163422" w:rsidRDefault="00216B55" w:rsidP="00121889">
      <w:pPr>
        <w:autoSpaceDE w:val="0"/>
        <w:adjustRightInd w:val="0"/>
        <w:spacing w:before="100" w:after="100" w:line="276" w:lineRule="auto"/>
        <w:jc w:val="both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Одитен орган</w:t>
      </w:r>
      <w:r w:rsidR="006F3691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03248" w:rsidRPr="00163422">
        <w:rPr>
          <w:rFonts w:ascii="Times New Roman" w:eastAsia="Times New Roman" w:hAnsi="Times New Roman"/>
          <w:lang w:val="bg-BG" w:eastAsia="en-GB"/>
        </w:rPr>
        <w:t>е</w:t>
      </w:r>
      <w:r w:rsidR="006F3691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903248" w:rsidRPr="00163422">
        <w:rPr>
          <w:rFonts w:ascii="Times New Roman" w:eastAsia="Times New Roman" w:hAnsi="Times New Roman"/>
          <w:lang w:val="bg-BG" w:eastAsia="en-GB"/>
        </w:rPr>
        <w:t xml:space="preserve">Изпълнителна агенция „Одит на средствата от Европейския съюз” към </w:t>
      </w:r>
      <w:r w:rsidR="00F039E7" w:rsidRPr="00163422">
        <w:rPr>
          <w:rFonts w:ascii="Times New Roman" w:eastAsia="Times New Roman" w:hAnsi="Times New Roman"/>
          <w:lang w:val="bg-BG" w:eastAsia="en-GB"/>
        </w:rPr>
        <w:t>Минист</w:t>
      </w:r>
      <w:r w:rsidR="00F039E7">
        <w:rPr>
          <w:rFonts w:ascii="Times New Roman" w:eastAsia="Times New Roman" w:hAnsi="Times New Roman"/>
          <w:lang w:val="bg-BG" w:eastAsia="en-GB"/>
        </w:rPr>
        <w:t>ъра</w:t>
      </w:r>
      <w:r w:rsidR="00714A90">
        <w:rPr>
          <w:rFonts w:ascii="Times New Roman" w:eastAsia="Times New Roman" w:hAnsi="Times New Roman"/>
          <w:lang w:val="en-US" w:eastAsia="en-GB"/>
        </w:rPr>
        <w:t xml:space="preserve"> </w:t>
      </w:r>
      <w:r w:rsidR="00903248" w:rsidRPr="00163422">
        <w:rPr>
          <w:rFonts w:ascii="Times New Roman" w:eastAsia="Times New Roman" w:hAnsi="Times New Roman"/>
          <w:lang w:val="bg-BG" w:eastAsia="en-GB"/>
        </w:rPr>
        <w:t xml:space="preserve">на финансите </w:t>
      </w:r>
      <w:r w:rsidR="00371743" w:rsidRPr="00163422">
        <w:rPr>
          <w:rFonts w:ascii="Times New Roman" w:eastAsia="Times New Roman" w:hAnsi="Times New Roman"/>
          <w:lang w:val="bg-BG" w:eastAsia="en-GB"/>
        </w:rPr>
        <w:t>на Република България</w:t>
      </w:r>
      <w:r w:rsidR="00CB5EEC" w:rsidRPr="00163422">
        <w:rPr>
          <w:rFonts w:ascii="Times New Roman" w:eastAsia="Times New Roman" w:hAnsi="Times New Roman"/>
          <w:lang w:val="bg-BG" w:eastAsia="en-GB"/>
        </w:rPr>
        <w:t>.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1F5C3D">
        <w:rPr>
          <w:rFonts w:ascii="Times New Roman" w:eastAsia="Times New Roman" w:hAnsi="Times New Roman"/>
          <w:lang w:val="bg-BG" w:eastAsia="en-GB"/>
        </w:rPr>
        <w:t>Този</w:t>
      </w:r>
      <w:r w:rsidR="00476437" w:rsidRPr="00163422">
        <w:rPr>
          <w:rFonts w:ascii="Times New Roman" w:eastAsia="Times New Roman" w:hAnsi="Times New Roman"/>
          <w:lang w:val="bg-BG" w:eastAsia="en-GB"/>
        </w:rPr>
        <w:t xml:space="preserve"> орган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476437" w:rsidRPr="00163422">
        <w:rPr>
          <w:rFonts w:ascii="Times New Roman" w:eastAsia="Times New Roman" w:hAnsi="Times New Roman"/>
          <w:lang w:val="bg-BG" w:eastAsia="en-GB"/>
        </w:rPr>
        <w:t>извършва одити за проверка на ефективното функциониране на системата за управление и контрол на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476437" w:rsidRPr="00163422">
        <w:rPr>
          <w:rFonts w:ascii="Times New Roman" w:eastAsia="Times New Roman" w:hAnsi="Times New Roman"/>
          <w:lang w:val="bg-BG" w:eastAsia="en-GB"/>
        </w:rPr>
        <w:t>Програмата, както и одити на извършени</w:t>
      </w:r>
      <w:r w:rsidR="00352938" w:rsidRPr="00163422">
        <w:rPr>
          <w:rFonts w:ascii="Times New Roman" w:eastAsia="Times New Roman" w:hAnsi="Times New Roman"/>
          <w:lang w:val="bg-BG" w:eastAsia="en-GB"/>
        </w:rPr>
        <w:t xml:space="preserve"> дейности, на базата на съответна извадка</w:t>
      </w:r>
      <w:r w:rsidR="00476437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52938" w:rsidRPr="00163422">
        <w:rPr>
          <w:rFonts w:ascii="Times New Roman" w:eastAsia="Times New Roman" w:hAnsi="Times New Roman"/>
          <w:lang w:val="bg-BG" w:eastAsia="en-GB"/>
        </w:rPr>
        <w:t>на операции,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52938" w:rsidRPr="00163422">
        <w:rPr>
          <w:rFonts w:ascii="Times New Roman" w:eastAsia="Times New Roman" w:hAnsi="Times New Roman"/>
          <w:lang w:val="bg-BG" w:eastAsia="en-GB"/>
        </w:rPr>
        <w:t>въз основа на декларирани разходи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. </w:t>
      </w:r>
      <w:r w:rsidR="00352938" w:rsidRPr="00163422">
        <w:rPr>
          <w:rFonts w:ascii="Times New Roman" w:eastAsia="Times New Roman" w:hAnsi="Times New Roman"/>
          <w:lang w:val="bg-BG" w:eastAsia="en-GB"/>
        </w:rPr>
        <w:t>Съответният деклариран разход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52938" w:rsidRPr="00163422">
        <w:rPr>
          <w:rFonts w:ascii="Times New Roman" w:eastAsia="Times New Roman" w:hAnsi="Times New Roman"/>
          <w:lang w:val="bg-BG" w:eastAsia="en-GB"/>
        </w:rPr>
        <w:t>се одитира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52938" w:rsidRPr="00163422">
        <w:rPr>
          <w:rFonts w:ascii="Times New Roman" w:eastAsia="Times New Roman" w:hAnsi="Times New Roman"/>
          <w:lang w:val="bg-BG" w:eastAsia="en-GB"/>
        </w:rPr>
        <w:t>на базата на дадена представителна извадка и като общо правило</w:t>
      </w:r>
      <w:r w:rsidR="004A12BC" w:rsidRPr="00163422">
        <w:rPr>
          <w:rFonts w:ascii="Times New Roman" w:eastAsia="Times New Roman" w:hAnsi="Times New Roman"/>
          <w:lang w:val="bg-BG" w:eastAsia="en-GB"/>
        </w:rPr>
        <w:t xml:space="preserve">, </w:t>
      </w:r>
      <w:r w:rsidR="00812C38">
        <w:rPr>
          <w:rFonts w:ascii="Times New Roman" w:eastAsia="Times New Roman" w:hAnsi="Times New Roman"/>
          <w:lang w:val="bg-BG" w:eastAsia="en-GB"/>
        </w:rPr>
        <w:t>на базата на</w:t>
      </w:r>
      <w:r w:rsidR="00352938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52938" w:rsidRPr="00163422">
        <w:rPr>
          <w:rFonts w:ascii="Times New Roman" w:eastAsia="Times New Roman" w:hAnsi="Times New Roman"/>
          <w:iCs/>
          <w:lang w:val="bg-BG" w:eastAsia="en-GB"/>
        </w:rPr>
        <w:t>извадкови статистически методи.</w:t>
      </w:r>
      <w:r w:rsidR="006C703A" w:rsidRPr="00163422">
        <w:rPr>
          <w:rFonts w:ascii="Times New Roman" w:eastAsia="Times New Roman" w:hAnsi="Times New Roman"/>
          <w:iCs/>
          <w:lang w:val="bg-BG" w:eastAsia="en-GB"/>
        </w:rPr>
        <w:t xml:space="preserve"> </w:t>
      </w:r>
    </w:p>
    <w:p w:rsidR="00476437" w:rsidRPr="00163422" w:rsidRDefault="004338D8" w:rsidP="00121889">
      <w:pPr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lang w:val="bg-BG"/>
        </w:rPr>
      </w:pPr>
      <w:r w:rsidRPr="00163422">
        <w:rPr>
          <w:rFonts w:ascii="Times New Roman" w:eastAsia="Times New Roman" w:hAnsi="Times New Roman"/>
          <w:b/>
          <w:lang w:val="bg-BG"/>
        </w:rPr>
        <w:t>Сертифициращ орган</w:t>
      </w:r>
      <w:r w:rsidR="006F3691" w:rsidRPr="00163422">
        <w:rPr>
          <w:rFonts w:ascii="Times New Roman" w:eastAsia="Times New Roman" w:hAnsi="Times New Roman"/>
          <w:lang w:val="bg-BG"/>
        </w:rPr>
        <w:t xml:space="preserve"> </w:t>
      </w:r>
      <w:r w:rsidR="00895B16" w:rsidRPr="00163422">
        <w:rPr>
          <w:rFonts w:ascii="Times New Roman" w:eastAsia="Times New Roman" w:hAnsi="Times New Roman"/>
          <w:lang w:val="bg-BG"/>
        </w:rPr>
        <w:t xml:space="preserve">е </w:t>
      </w:r>
      <w:r w:rsidR="00895B16" w:rsidRPr="00163422">
        <w:rPr>
          <w:rFonts w:ascii="Times New Roman" w:hAnsi="Times New Roman"/>
          <w:lang w:val="bg-BG"/>
        </w:rPr>
        <w:t>Дирекция „Национален фонд”</w:t>
      </w:r>
      <w:r w:rsidR="006F3691" w:rsidRPr="00163422">
        <w:rPr>
          <w:rFonts w:ascii="Times New Roman" w:eastAsia="Times New Roman" w:hAnsi="Times New Roman"/>
          <w:lang w:val="bg-BG"/>
        </w:rPr>
        <w:t xml:space="preserve"> </w:t>
      </w:r>
      <w:r w:rsidR="00903248" w:rsidRPr="00163422">
        <w:rPr>
          <w:rFonts w:ascii="Times New Roman" w:eastAsia="Times New Roman" w:hAnsi="Times New Roman"/>
          <w:lang w:val="bg-BG"/>
        </w:rPr>
        <w:t>в Министерството на финансите</w:t>
      </w:r>
      <w:r w:rsidR="00FA23D3" w:rsidRPr="00163422">
        <w:rPr>
          <w:rFonts w:ascii="Times New Roman" w:eastAsia="Times New Roman" w:hAnsi="Times New Roman"/>
          <w:lang w:val="bg-BG"/>
        </w:rPr>
        <w:t xml:space="preserve"> </w:t>
      </w:r>
      <w:r w:rsidR="00371743" w:rsidRPr="00163422">
        <w:rPr>
          <w:rFonts w:ascii="Times New Roman" w:eastAsia="Times New Roman" w:hAnsi="Times New Roman"/>
          <w:lang w:val="bg-BG"/>
        </w:rPr>
        <w:t>на Република България</w:t>
      </w:r>
      <w:r w:rsidR="00FA23D3" w:rsidRPr="00163422">
        <w:rPr>
          <w:rFonts w:ascii="Times New Roman" w:eastAsia="Times New Roman" w:hAnsi="Times New Roman"/>
          <w:lang w:val="bg-BG"/>
        </w:rPr>
        <w:t>.</w:t>
      </w:r>
      <w:r w:rsidR="00E938D6" w:rsidRPr="00163422">
        <w:rPr>
          <w:rFonts w:ascii="Times New Roman" w:eastAsia="Times New Roman" w:hAnsi="Times New Roman"/>
          <w:b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 xml:space="preserve">Сертифициращият орган отговаря за получаването на средствата по Програмата от Европейската комисия, </w:t>
      </w:r>
      <w:r w:rsidR="00AB412E">
        <w:rPr>
          <w:rFonts w:ascii="Times New Roman" w:eastAsia="Times New Roman" w:hAnsi="Times New Roman"/>
          <w:lang w:val="bg-BG"/>
        </w:rPr>
        <w:t xml:space="preserve">както и </w:t>
      </w:r>
      <w:r w:rsidR="00476437" w:rsidRPr="00163422">
        <w:rPr>
          <w:rFonts w:ascii="Times New Roman" w:eastAsia="Times New Roman" w:hAnsi="Times New Roman"/>
          <w:lang w:val="bg-BG"/>
        </w:rPr>
        <w:t xml:space="preserve">за </w:t>
      </w:r>
      <w:r w:rsidR="00AB412E">
        <w:rPr>
          <w:rFonts w:ascii="Times New Roman" w:eastAsia="Times New Roman" w:hAnsi="Times New Roman"/>
          <w:lang w:val="bg-BG"/>
        </w:rPr>
        <w:t xml:space="preserve">за удостоверяването </w:t>
      </w:r>
      <w:r w:rsidR="00476437" w:rsidRPr="00163422">
        <w:rPr>
          <w:rFonts w:ascii="Times New Roman" w:eastAsia="Times New Roman" w:hAnsi="Times New Roman"/>
          <w:lang w:val="bg-BG"/>
        </w:rPr>
        <w:t>на пълнотата, точността и истинността на отчетите за разходите</w:t>
      </w:r>
      <w:r w:rsidR="009705B6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 xml:space="preserve">и </w:t>
      </w:r>
      <w:r w:rsidR="00AB412E">
        <w:rPr>
          <w:rFonts w:ascii="Times New Roman" w:eastAsia="Times New Roman" w:hAnsi="Times New Roman"/>
          <w:lang w:val="bg-BG"/>
        </w:rPr>
        <w:t>за това, че</w:t>
      </w:r>
      <w:r w:rsidR="00AB412E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>разходите</w:t>
      </w:r>
      <w:r w:rsidR="001F5C3D">
        <w:rPr>
          <w:rFonts w:ascii="Times New Roman" w:eastAsia="Times New Roman" w:hAnsi="Times New Roman"/>
          <w:lang w:val="bg-BG"/>
        </w:rPr>
        <w:t>,</w:t>
      </w:r>
      <w:r w:rsidR="00476437" w:rsidRPr="00163422">
        <w:rPr>
          <w:rFonts w:ascii="Times New Roman" w:eastAsia="Times New Roman" w:hAnsi="Times New Roman"/>
          <w:lang w:val="bg-BG"/>
        </w:rPr>
        <w:t xml:space="preserve"> вписани в отчетите за разходите</w:t>
      </w:r>
      <w:r w:rsidR="00AB412E">
        <w:rPr>
          <w:rFonts w:ascii="Times New Roman" w:eastAsia="Times New Roman" w:hAnsi="Times New Roman"/>
          <w:lang w:val="bg-BG"/>
        </w:rPr>
        <w:t>,</w:t>
      </w:r>
      <w:r w:rsidR="009705B6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>са в съответствие с приложимите закони</w:t>
      </w:r>
      <w:r w:rsidR="009705B6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>и са били извършени</w:t>
      </w:r>
      <w:r w:rsidR="009705B6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eastAsia="Times New Roman" w:hAnsi="Times New Roman"/>
          <w:lang w:val="bg-BG"/>
        </w:rPr>
        <w:t>във връзка с избраните операции</w:t>
      </w:r>
      <w:r w:rsidR="009705B6" w:rsidRPr="00163422">
        <w:rPr>
          <w:rFonts w:ascii="Times New Roman" w:eastAsia="Times New Roman" w:hAnsi="Times New Roman"/>
          <w:lang w:val="bg-BG"/>
        </w:rPr>
        <w:t xml:space="preserve"> </w:t>
      </w:r>
      <w:r w:rsidR="00476437" w:rsidRPr="00163422">
        <w:rPr>
          <w:rFonts w:ascii="Times New Roman" w:hAnsi="Times New Roman"/>
          <w:lang w:val="bg-BG"/>
        </w:rPr>
        <w:t>за финансиране в съответствие с критериите, валидни за оперативната програма и съгласно законодателството на страните и Общността.</w:t>
      </w:r>
      <w:r w:rsidR="006C703A" w:rsidRPr="00163422">
        <w:rPr>
          <w:rFonts w:ascii="Times New Roman" w:hAnsi="Times New Roman"/>
          <w:lang w:val="bg-BG"/>
        </w:rPr>
        <w:t xml:space="preserve"> </w:t>
      </w:r>
      <w:r w:rsidR="00CF7214" w:rsidRPr="00163422">
        <w:rPr>
          <w:rFonts w:ascii="Times New Roman" w:hAnsi="Times New Roman"/>
          <w:lang w:val="bg-BG"/>
        </w:rPr>
        <w:t xml:space="preserve"> </w:t>
      </w:r>
    </w:p>
    <w:p w:rsidR="00E938D6" w:rsidRPr="00163422" w:rsidRDefault="004338D8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ar-SA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Национален орган</w:t>
      </w:r>
      <w:r w:rsidR="006F3691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E15956" w:rsidRPr="00163422">
        <w:rPr>
          <w:rFonts w:ascii="Times New Roman" w:eastAsia="Times New Roman" w:hAnsi="Times New Roman"/>
          <w:lang w:val="bg-BG" w:eastAsia="en-GB"/>
        </w:rPr>
        <w:t xml:space="preserve">е </w:t>
      </w:r>
      <w:r w:rsidR="00E15956" w:rsidRPr="00163422">
        <w:rPr>
          <w:rFonts w:ascii="Times New Roman" w:hAnsi="Times New Roman"/>
          <w:lang w:val="bg-BG"/>
        </w:rPr>
        <w:t>Дирекция „Финансово сътрудничество“ в Министерство</w:t>
      </w:r>
      <w:r w:rsidR="00903248" w:rsidRPr="00163422">
        <w:rPr>
          <w:rFonts w:ascii="Times New Roman" w:hAnsi="Times New Roman"/>
          <w:lang w:val="bg-BG"/>
        </w:rPr>
        <w:t>то</w:t>
      </w:r>
      <w:r w:rsidR="00E15956" w:rsidRPr="00163422">
        <w:rPr>
          <w:rFonts w:ascii="Times New Roman" w:hAnsi="Times New Roman"/>
          <w:lang w:val="bg-BG"/>
        </w:rPr>
        <w:t xml:space="preserve"> </w:t>
      </w:r>
      <w:r w:rsidR="008A52A0">
        <w:rPr>
          <w:rFonts w:ascii="Times New Roman" w:hAnsi="Times New Roman"/>
          <w:lang w:val="bg-BG"/>
        </w:rPr>
        <w:t>по въпросите на Ев</w:t>
      </w:r>
      <w:r w:rsidR="00B62B68">
        <w:rPr>
          <w:rFonts w:ascii="Times New Roman" w:hAnsi="Times New Roman"/>
          <w:lang w:val="bg-BG"/>
        </w:rPr>
        <w:t>р</w:t>
      </w:r>
      <w:r w:rsidR="008A52A0">
        <w:rPr>
          <w:rFonts w:ascii="Times New Roman" w:hAnsi="Times New Roman"/>
          <w:lang w:val="bg-BG"/>
        </w:rPr>
        <w:t xml:space="preserve">опейския съюз </w:t>
      </w:r>
      <w:r w:rsidR="00E15956" w:rsidRPr="00163422">
        <w:rPr>
          <w:rFonts w:ascii="Times New Roman" w:hAnsi="Times New Roman"/>
          <w:lang w:val="bg-BG"/>
        </w:rPr>
        <w:t>на Република Турция</w:t>
      </w:r>
      <w:r w:rsidR="00E938D6" w:rsidRPr="00163422">
        <w:rPr>
          <w:rFonts w:ascii="Times New Roman" w:eastAsia="Times New Roman" w:hAnsi="Times New Roman"/>
          <w:lang w:val="bg-BG" w:eastAsia="ar-SA"/>
        </w:rPr>
        <w:t xml:space="preserve">. </w:t>
      </w:r>
      <w:r w:rsidR="00AA5848" w:rsidRPr="00163422">
        <w:rPr>
          <w:rFonts w:ascii="Times New Roman" w:eastAsia="Times New Roman" w:hAnsi="Times New Roman"/>
          <w:lang w:val="bg-BG" w:eastAsia="en-GB"/>
        </w:rPr>
        <w:t>В сферата на компетенции и отговорности на</w:t>
      </w:r>
      <w:r w:rsidR="00E938D6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AA5848" w:rsidRPr="00163422">
        <w:rPr>
          <w:rFonts w:ascii="Times New Roman" w:eastAsia="Times New Roman" w:hAnsi="Times New Roman"/>
          <w:lang w:val="bg-BG" w:eastAsia="en-GB"/>
        </w:rPr>
        <w:t>Националния орган</w:t>
      </w:r>
      <w:r w:rsidR="00E938D6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36820" w:rsidRPr="00163422">
        <w:rPr>
          <w:rFonts w:ascii="Times New Roman" w:eastAsia="Times New Roman" w:hAnsi="Times New Roman"/>
          <w:lang w:val="bg-BG" w:eastAsia="en-GB"/>
        </w:rPr>
        <w:t>са задълженията да подпомага</w:t>
      </w:r>
      <w:r w:rsidR="00E938D6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336820" w:rsidRPr="00163422">
        <w:rPr>
          <w:rFonts w:ascii="Times New Roman" w:eastAsia="Times New Roman" w:hAnsi="Times New Roman"/>
          <w:lang w:val="bg-BG"/>
        </w:rPr>
        <w:t xml:space="preserve">Управляващия орган </w:t>
      </w:r>
      <w:r w:rsidR="00336820" w:rsidRPr="00163422">
        <w:rPr>
          <w:rFonts w:ascii="Times New Roman" w:eastAsia="Times New Roman" w:hAnsi="Times New Roman"/>
          <w:lang w:val="bg-BG" w:eastAsia="en-GB"/>
        </w:rPr>
        <w:t xml:space="preserve">при </w:t>
      </w:r>
      <w:r w:rsidR="00336820" w:rsidRPr="00163422">
        <w:rPr>
          <w:rFonts w:ascii="Times New Roman" w:eastAsia="Times New Roman" w:hAnsi="Times New Roman"/>
          <w:lang w:val="bg-BG"/>
        </w:rPr>
        <w:t>изпълнението на Програмата</w:t>
      </w:r>
      <w:r w:rsidR="00E938D6" w:rsidRPr="00163422">
        <w:rPr>
          <w:rFonts w:ascii="Times New Roman" w:eastAsia="Times New Roman" w:hAnsi="Times New Roman"/>
          <w:lang w:val="bg-BG" w:eastAsia="en-GB"/>
        </w:rPr>
        <w:t>.</w:t>
      </w:r>
      <w:r w:rsidR="006C703A" w:rsidRPr="00163422">
        <w:rPr>
          <w:rFonts w:ascii="Times New Roman" w:eastAsia="Times New Roman" w:hAnsi="Times New Roman"/>
          <w:lang w:val="bg-BG" w:eastAsia="en-GB"/>
        </w:rPr>
        <w:t xml:space="preserve"> </w:t>
      </w:r>
    </w:p>
    <w:p w:rsidR="002E50AF" w:rsidRPr="00163422" w:rsidRDefault="009B37B6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Съвместният комитет за наблюдение</w:t>
      </w:r>
      <w:r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716618" w:rsidRPr="00163422">
        <w:rPr>
          <w:rFonts w:ascii="Times New Roman" w:eastAsia="Times New Roman" w:hAnsi="Times New Roman"/>
          <w:b/>
          <w:lang w:val="bg-BG" w:eastAsia="en-GB"/>
        </w:rPr>
        <w:t>(СКН)</w:t>
      </w:r>
      <w:r w:rsidR="00716618" w:rsidRPr="00163422">
        <w:rPr>
          <w:rFonts w:ascii="Times New Roman" w:eastAsia="Times New Roman" w:hAnsi="Times New Roman"/>
          <w:lang w:val="bg-BG" w:eastAsia="en-GB"/>
        </w:rPr>
        <w:t xml:space="preserve"> </w:t>
      </w:r>
      <w:r w:rsidR="002E50AF" w:rsidRPr="00163422">
        <w:rPr>
          <w:rFonts w:ascii="Times New Roman" w:eastAsia="Times New Roman" w:hAnsi="Times New Roman"/>
          <w:lang w:val="bg-BG" w:eastAsia="en-GB"/>
        </w:rPr>
        <w:t>се състои от представители на Управляващия орган (УО), Националния орган (</w:t>
      </w:r>
      <w:r w:rsidR="00D470A8" w:rsidRPr="00163422">
        <w:rPr>
          <w:rFonts w:ascii="Times New Roman" w:eastAsia="Times New Roman" w:hAnsi="Times New Roman"/>
          <w:lang w:val="bg-BG" w:eastAsia="en-GB"/>
        </w:rPr>
        <w:t>НП</w:t>
      </w:r>
      <w:r w:rsidR="00D470A8">
        <w:rPr>
          <w:rFonts w:ascii="Times New Roman" w:eastAsia="Times New Roman" w:hAnsi="Times New Roman"/>
          <w:lang w:val="bg-BG" w:eastAsia="en-GB"/>
        </w:rPr>
        <w:t>О</w:t>
      </w:r>
      <w:r w:rsidR="002E50AF" w:rsidRPr="00163422">
        <w:rPr>
          <w:rFonts w:ascii="Times New Roman" w:eastAsia="Times New Roman" w:hAnsi="Times New Roman"/>
          <w:lang w:val="bg-BG" w:eastAsia="en-GB"/>
        </w:rPr>
        <w:t xml:space="preserve">), </w:t>
      </w:r>
      <w:r w:rsidR="002121B1" w:rsidRPr="00163422">
        <w:rPr>
          <w:rFonts w:ascii="Times New Roman" w:eastAsia="Times New Roman" w:hAnsi="Times New Roman"/>
          <w:lang w:val="bg-BG" w:eastAsia="en-GB"/>
        </w:rPr>
        <w:t xml:space="preserve">Европейската комисия, </w:t>
      </w:r>
      <w:r w:rsidR="002E50AF" w:rsidRPr="00163422">
        <w:rPr>
          <w:rFonts w:ascii="Times New Roman" w:eastAsia="Times New Roman" w:hAnsi="Times New Roman"/>
          <w:lang w:val="bg-BG" w:eastAsia="en-GB"/>
        </w:rPr>
        <w:t>Националния координатор по ИПП, както и на други съответни национални институции и заинтересовани страни, включително граждански организации и представители на частния сектор.</w:t>
      </w:r>
      <w:r w:rsidR="00F65166" w:rsidRPr="00163422">
        <w:rPr>
          <w:rFonts w:ascii="Times New Roman" w:eastAsia="Times New Roman" w:hAnsi="Times New Roman"/>
          <w:lang w:val="bg-BG" w:eastAsia="en-GB"/>
        </w:rPr>
        <w:t xml:space="preserve"> При определяне на състава на Съвместния комитет за наблюдение се спазват  принципите на партньорство и многостепенно управление.</w:t>
      </w:r>
      <w:r w:rsidR="006C703A" w:rsidRPr="00163422">
        <w:rPr>
          <w:rFonts w:ascii="Times New Roman" w:eastAsia="Times New Roman" w:hAnsi="Times New Roman"/>
          <w:lang w:val="bg-BG" w:eastAsia="en-GB"/>
        </w:rPr>
        <w:t xml:space="preserve"> </w:t>
      </w:r>
    </w:p>
    <w:p w:rsidR="004A12BC" w:rsidRPr="00163422" w:rsidRDefault="00E014D6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b/>
          <w:lang w:val="bg-BG" w:eastAsia="en-GB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Съвместен секретариат (СС)</w:t>
      </w:r>
      <w:r w:rsidR="006C703A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  <w:r w:rsidR="00CF7214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</w:p>
    <w:p w:rsidR="006F3691" w:rsidRPr="00163422" w:rsidRDefault="00E014D6" w:rsidP="00121889">
      <w:pPr>
        <w:autoSpaceDN/>
        <w:spacing w:before="100" w:after="100" w:line="276" w:lineRule="auto"/>
        <w:jc w:val="both"/>
        <w:textAlignment w:val="auto"/>
        <w:rPr>
          <w:rFonts w:ascii="Times New Roman" w:eastAsia="Times New Roman" w:hAnsi="Times New Roman"/>
          <w:lang w:val="bg-BG" w:eastAsia="en-GB"/>
        </w:rPr>
      </w:pPr>
      <w:r w:rsidRPr="00163422">
        <w:rPr>
          <w:rFonts w:ascii="Times New Roman" w:eastAsia="Times New Roman" w:hAnsi="Times New Roman"/>
          <w:bCs/>
          <w:szCs w:val="24"/>
          <w:lang w:val="bg-BG"/>
        </w:rPr>
        <w:t>СС е съвместен орган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, </w:t>
      </w:r>
      <w:r w:rsidR="0081500B" w:rsidRPr="00163422">
        <w:rPr>
          <w:rFonts w:ascii="Times New Roman" w:eastAsia="Times New Roman" w:hAnsi="Times New Roman"/>
          <w:bCs/>
          <w:szCs w:val="24"/>
          <w:lang w:val="bg-BG"/>
        </w:rPr>
        <w:t>който гарантира безпристрастността при изпълнението на Програмата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. 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 xml:space="preserve">СС </w:t>
      </w:r>
      <w:r w:rsidR="002D3697" w:rsidRPr="00163422">
        <w:rPr>
          <w:rFonts w:ascii="Times New Roman" w:eastAsia="Times New Roman" w:hAnsi="Times New Roman"/>
          <w:bCs/>
          <w:szCs w:val="24"/>
          <w:lang w:val="bg-BG"/>
        </w:rPr>
        <w:t>ще изпълнява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 xml:space="preserve"> двустранн</w:t>
      </w:r>
      <w:r w:rsidR="002D3697" w:rsidRPr="00163422">
        <w:rPr>
          <w:rFonts w:ascii="Times New Roman" w:eastAsia="Times New Roman" w:hAnsi="Times New Roman"/>
          <w:bCs/>
          <w:szCs w:val="24"/>
          <w:lang w:val="bg-BG"/>
        </w:rPr>
        <w:t>и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 xml:space="preserve"> фун</w:t>
      </w:r>
      <w:r w:rsidR="002D3697" w:rsidRPr="00163422">
        <w:rPr>
          <w:rFonts w:ascii="Times New Roman" w:eastAsia="Times New Roman" w:hAnsi="Times New Roman"/>
          <w:bCs/>
          <w:szCs w:val="24"/>
          <w:lang w:val="bg-BG"/>
        </w:rPr>
        <w:t>к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>ции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 (</w:t>
      </w:r>
      <w:r w:rsidR="00765716" w:rsidRPr="00163422">
        <w:rPr>
          <w:rFonts w:ascii="Times New Roman" w:eastAsia="Times New Roman" w:hAnsi="Times New Roman"/>
          <w:bCs/>
          <w:szCs w:val="24"/>
          <w:lang w:val="bg-BG"/>
        </w:rPr>
        <w:t>съгласно чл.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 23</w:t>
      </w:r>
      <w:r w:rsidR="00765716" w:rsidRPr="00163422">
        <w:rPr>
          <w:rFonts w:ascii="Times New Roman" w:eastAsia="Times New Roman" w:hAnsi="Times New Roman"/>
          <w:bCs/>
          <w:szCs w:val="24"/>
          <w:lang w:val="bg-BG"/>
        </w:rPr>
        <w:t>, ал.2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 </w:t>
      </w:r>
      <w:r w:rsidR="00783B98" w:rsidRPr="00163422">
        <w:rPr>
          <w:rFonts w:ascii="Times New Roman" w:eastAsia="Times New Roman" w:hAnsi="Times New Roman"/>
          <w:bCs/>
          <w:szCs w:val="24"/>
          <w:lang w:val="bg-BG"/>
        </w:rPr>
        <w:t xml:space="preserve">на </w:t>
      </w:r>
      <w:r w:rsidR="00783B98" w:rsidRPr="00163422">
        <w:rPr>
          <w:rFonts w:ascii="Times New Roman" w:hAnsi="Times New Roman"/>
          <w:lang w:val="bg-BG"/>
        </w:rPr>
        <w:t>Регламент (ЕС) № 1299/2013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): </w:t>
      </w:r>
      <w:r w:rsidR="00D470A8">
        <w:rPr>
          <w:rFonts w:ascii="Times New Roman" w:eastAsia="Times New Roman" w:hAnsi="Times New Roman"/>
          <w:bCs/>
          <w:szCs w:val="24"/>
          <w:lang w:val="bg-BG"/>
        </w:rPr>
        <w:t>подпомагане</w:t>
      </w:r>
      <w:r w:rsidR="00F936FC" w:rsidRPr="00163422">
        <w:rPr>
          <w:rFonts w:ascii="Times New Roman" w:eastAsia="Times New Roman" w:hAnsi="Times New Roman"/>
          <w:bCs/>
          <w:szCs w:val="24"/>
          <w:lang w:val="bg-BG"/>
        </w:rPr>
        <w:t xml:space="preserve"> на Управляващия орган, Националния орган и Съвместния комитет за наблюдение </w:t>
      </w:r>
      <w:r w:rsidR="001E3567" w:rsidRPr="00163422">
        <w:rPr>
          <w:rFonts w:ascii="Times New Roman" w:eastAsia="Times New Roman" w:hAnsi="Times New Roman"/>
          <w:bCs/>
          <w:szCs w:val="24"/>
          <w:lang w:val="bg-BG"/>
        </w:rPr>
        <w:t>при изпълнението на техните задължения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 xml:space="preserve"> </w:t>
      </w:r>
      <w:r w:rsidR="001E3567" w:rsidRPr="00163422">
        <w:rPr>
          <w:rFonts w:ascii="Times New Roman" w:eastAsia="Times New Roman" w:hAnsi="Times New Roman"/>
          <w:bCs/>
          <w:szCs w:val="24"/>
          <w:lang w:val="bg-BG"/>
        </w:rPr>
        <w:t xml:space="preserve">и 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>предоставя</w:t>
      </w:r>
      <w:r w:rsidR="00352938" w:rsidRPr="00163422">
        <w:rPr>
          <w:rFonts w:ascii="Times New Roman" w:eastAsia="Times New Roman" w:hAnsi="Times New Roman"/>
          <w:bCs/>
          <w:szCs w:val="24"/>
          <w:lang w:val="bg-BG"/>
        </w:rPr>
        <w:t>не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 xml:space="preserve"> на </w:t>
      </w:r>
      <w:r w:rsidR="00D470A8" w:rsidRPr="00163422">
        <w:rPr>
          <w:rFonts w:ascii="Times New Roman" w:eastAsia="Times New Roman" w:hAnsi="Times New Roman"/>
          <w:bCs/>
          <w:szCs w:val="24"/>
          <w:lang w:val="bg-BG"/>
        </w:rPr>
        <w:t xml:space="preserve">необходимата информация </w:t>
      </w:r>
      <w:r w:rsidR="00D470A8">
        <w:rPr>
          <w:rFonts w:ascii="Times New Roman" w:eastAsia="Times New Roman" w:hAnsi="Times New Roman"/>
          <w:bCs/>
          <w:szCs w:val="24"/>
          <w:lang w:val="bg-BG"/>
        </w:rPr>
        <w:t>за</w:t>
      </w:r>
      <w:r w:rsidR="00D470A8" w:rsidRPr="00163422">
        <w:rPr>
          <w:rFonts w:ascii="Times New Roman" w:eastAsia="Times New Roman" w:hAnsi="Times New Roman"/>
          <w:bCs/>
          <w:szCs w:val="24"/>
          <w:lang w:val="bg-BG"/>
        </w:rPr>
        <w:t xml:space="preserve"> Програмата </w:t>
      </w:r>
      <w:r w:rsidR="00D470A8">
        <w:rPr>
          <w:rFonts w:ascii="Times New Roman" w:eastAsia="Times New Roman" w:hAnsi="Times New Roman"/>
          <w:bCs/>
          <w:szCs w:val="24"/>
          <w:lang w:val="bg-BG"/>
        </w:rPr>
        <w:t xml:space="preserve">на </w:t>
      </w:r>
      <w:r w:rsidR="000D1B26" w:rsidRPr="00163422">
        <w:rPr>
          <w:rFonts w:ascii="Times New Roman" w:eastAsia="Times New Roman" w:hAnsi="Times New Roman"/>
          <w:bCs/>
          <w:szCs w:val="24"/>
          <w:lang w:val="bg-BG"/>
        </w:rPr>
        <w:t>потенциалните бенефициенти</w:t>
      </w:r>
      <w:r w:rsidR="004A12BC" w:rsidRPr="00163422">
        <w:rPr>
          <w:rFonts w:ascii="Times New Roman" w:eastAsia="Times New Roman" w:hAnsi="Times New Roman"/>
          <w:bCs/>
          <w:szCs w:val="24"/>
          <w:lang w:val="bg-BG"/>
        </w:rPr>
        <w:t>.</w:t>
      </w:r>
      <w:r w:rsidR="006C703A" w:rsidRPr="00163422">
        <w:rPr>
          <w:rFonts w:ascii="Times New Roman" w:eastAsia="Times New Roman" w:hAnsi="Times New Roman"/>
          <w:bCs/>
          <w:szCs w:val="24"/>
          <w:lang w:val="bg-BG"/>
        </w:rPr>
        <w:t xml:space="preserve"> </w:t>
      </w:r>
    </w:p>
    <w:p w:rsidR="007B792C" w:rsidRPr="00352938" w:rsidRDefault="00371743" w:rsidP="00121889">
      <w:pPr>
        <w:autoSpaceDN/>
        <w:spacing w:before="100" w:after="100" w:line="276" w:lineRule="auto"/>
        <w:jc w:val="both"/>
        <w:textAlignment w:val="auto"/>
        <w:rPr>
          <w:rFonts w:ascii="Times New Roman" w:hAnsi="Times New Roman"/>
          <w:b/>
          <w:lang w:val="bg-BG"/>
        </w:rPr>
      </w:pPr>
      <w:r w:rsidRPr="00163422">
        <w:rPr>
          <w:rFonts w:ascii="Times New Roman" w:eastAsia="Times New Roman" w:hAnsi="Times New Roman"/>
          <w:b/>
          <w:lang w:val="bg-BG" w:eastAsia="en-GB"/>
        </w:rPr>
        <w:t>Пълният текст на Програмата за трансгранично сътрудничество по ИПП България-Турция</w:t>
      </w:r>
      <w:r w:rsidR="00CB5EEC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  <w:r w:rsidR="00AE126E" w:rsidRPr="00163422">
        <w:rPr>
          <w:rFonts w:ascii="Times New Roman" w:eastAsia="Times New Roman" w:hAnsi="Times New Roman"/>
          <w:b/>
          <w:lang w:val="bg-BG" w:eastAsia="en-GB"/>
        </w:rPr>
        <w:t>2014-2020 г.</w:t>
      </w:r>
      <w:r w:rsidR="009D3A90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  <w:r w:rsidR="006A710B" w:rsidRPr="00163422">
        <w:rPr>
          <w:rFonts w:ascii="Times New Roman" w:eastAsia="Times New Roman" w:hAnsi="Times New Roman"/>
          <w:b/>
          <w:lang w:val="bg-BG" w:eastAsia="en-GB"/>
        </w:rPr>
        <w:t xml:space="preserve">се намира на </w:t>
      </w:r>
      <w:r w:rsidR="00D470A8">
        <w:rPr>
          <w:rFonts w:ascii="Times New Roman" w:eastAsia="Times New Roman" w:hAnsi="Times New Roman"/>
          <w:b/>
          <w:lang w:val="bg-BG" w:eastAsia="en-GB"/>
        </w:rPr>
        <w:t>официалната страница</w:t>
      </w:r>
      <w:r w:rsidR="00D470A8" w:rsidRPr="00163422">
        <w:rPr>
          <w:rFonts w:ascii="Times New Roman" w:eastAsia="Times New Roman" w:hAnsi="Times New Roman"/>
          <w:b/>
          <w:lang w:val="bg-BG" w:eastAsia="en-GB"/>
        </w:rPr>
        <w:t xml:space="preserve"> </w:t>
      </w:r>
      <w:r w:rsidR="006A710B" w:rsidRPr="00163422">
        <w:rPr>
          <w:rFonts w:ascii="Times New Roman" w:eastAsia="Times New Roman" w:hAnsi="Times New Roman"/>
          <w:b/>
          <w:lang w:val="bg-BG" w:eastAsia="en-GB"/>
        </w:rPr>
        <w:t>на Програмата</w:t>
      </w:r>
      <w:r w:rsidR="00CB5EEC" w:rsidRPr="00163422">
        <w:rPr>
          <w:rFonts w:ascii="Times New Roman" w:hAnsi="Times New Roman"/>
          <w:b/>
          <w:lang w:val="bg-BG"/>
        </w:rPr>
        <w:t xml:space="preserve">: </w:t>
      </w:r>
      <w:hyperlink r:id="rId14" w:history="1">
        <w:r w:rsidR="00D17A22" w:rsidRPr="00163422">
          <w:rPr>
            <w:rStyle w:val="Hyperlink"/>
            <w:rFonts w:ascii="Times New Roman" w:hAnsi="Times New Roman"/>
            <w:b/>
            <w:lang w:val="bg-BG"/>
          </w:rPr>
          <w:t>http://www.ipacbc-bgtr.eu/bg/</w:t>
        </w:r>
      </w:hyperlink>
      <w:r w:rsidR="00D17A22" w:rsidRPr="00352938">
        <w:rPr>
          <w:rFonts w:ascii="Times New Roman" w:hAnsi="Times New Roman"/>
          <w:b/>
          <w:lang w:val="bg-BG"/>
        </w:rPr>
        <w:t xml:space="preserve"> </w:t>
      </w:r>
      <w:r w:rsidR="00CF7214">
        <w:rPr>
          <w:rFonts w:ascii="Times New Roman" w:hAnsi="Times New Roman"/>
          <w:b/>
          <w:lang w:val="bg-BG"/>
        </w:rPr>
        <w:t xml:space="preserve"> </w:t>
      </w:r>
    </w:p>
    <w:sectPr w:rsidR="007B792C" w:rsidRPr="00352938" w:rsidSect="00AB58DD">
      <w:footerReference w:type="default" r:id="rId15"/>
      <w:pgSz w:w="11906" w:h="16838"/>
      <w:pgMar w:top="993" w:right="113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D02" w:rsidRDefault="00535D02" w:rsidP="00B62446">
      <w:pPr>
        <w:spacing w:after="0"/>
      </w:pPr>
      <w:r>
        <w:separator/>
      </w:r>
    </w:p>
  </w:endnote>
  <w:endnote w:type="continuationSeparator" w:id="0">
    <w:p w:rsidR="00535D02" w:rsidRDefault="00535D02" w:rsidP="00B624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3D" w:rsidRPr="00CA79EB" w:rsidRDefault="001F5C3D" w:rsidP="00694DF7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  <w:lang w:val="bg-BG"/>
      </w:rPr>
    </w:pP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6ADD6BDD" wp14:editId="4B7FFB9D">
          <wp:simplePos x="0" y="0"/>
          <wp:positionH relativeFrom="column">
            <wp:posOffset>5171440</wp:posOffset>
          </wp:positionH>
          <wp:positionV relativeFrom="paragraph">
            <wp:posOffset>-67945</wp:posOffset>
          </wp:positionV>
          <wp:extent cx="1280160" cy="380365"/>
          <wp:effectExtent l="0" t="0" r="0" b="635"/>
          <wp:wrapTight wrapText="bothSides">
            <wp:wrapPolygon edited="0">
              <wp:start x="0" y="0"/>
              <wp:lineTo x="0" y="20554"/>
              <wp:lineTo x="21214" y="20554"/>
              <wp:lineTo x="2121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79EB">
      <w:rPr>
        <w:color w:val="1F497D"/>
        <w:sz w:val="16"/>
        <w:szCs w:val="18"/>
        <w:lang w:val="bg-BG"/>
      </w:rPr>
      <w:t>Този проект е съфинансиран от Европейския съюз по Програма за ТГС по ИПП България</w:t>
    </w:r>
    <w:r w:rsidRPr="00CA79EB">
      <w:rPr>
        <w:rFonts w:ascii="Franklin Gothic Book" w:hAnsi="Franklin Gothic Book"/>
        <w:color w:val="333333"/>
        <w:sz w:val="16"/>
        <w:szCs w:val="16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-Турция</w:t>
    </w:r>
  </w:p>
  <w:p w:rsidR="001F5C3D" w:rsidRPr="00571510" w:rsidRDefault="001F5C3D" w:rsidP="00694DF7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07E49952" wp14:editId="67DA85C0">
          <wp:simplePos x="0" y="0"/>
          <wp:positionH relativeFrom="column">
            <wp:posOffset>-481330</wp:posOffset>
          </wp:positionH>
          <wp:positionV relativeFrom="paragraph">
            <wp:posOffset>-192405</wp:posOffset>
          </wp:positionV>
          <wp:extent cx="695325" cy="457200"/>
          <wp:effectExtent l="0" t="0" r="9525" b="0"/>
          <wp:wrapTight wrapText="bothSides">
            <wp:wrapPolygon edited="0">
              <wp:start x="0" y="0"/>
              <wp:lineTo x="0" y="20700"/>
              <wp:lineTo x="21304" y="20700"/>
              <wp:lineTo x="21304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140F">
      <w:rPr>
        <w:color w:val="1F497D"/>
        <w:sz w:val="16"/>
        <w:szCs w:val="18"/>
      </w:rPr>
      <w:t xml:space="preserve">CCI </w:t>
    </w:r>
    <w:r>
      <w:rPr>
        <w:color w:val="1F497D"/>
        <w:sz w:val="16"/>
        <w:szCs w:val="18"/>
        <w:lang w:val="bg-BG"/>
      </w:rPr>
      <w:t>№</w:t>
    </w:r>
    <w:r w:rsidRPr="00F7140F">
      <w:rPr>
        <w:color w:val="1F497D"/>
        <w:sz w:val="16"/>
        <w:szCs w:val="18"/>
      </w:rPr>
      <w:t xml:space="preserve"> 2007CB161IPO008</w:t>
    </w:r>
  </w:p>
  <w:p w:rsidR="001F5C3D" w:rsidRDefault="001F5C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3D" w:rsidRPr="00CA79EB" w:rsidRDefault="001F5C3D" w:rsidP="008C3B39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  <w:lang w:val="bg-BG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454A01F9" wp14:editId="433A8486">
          <wp:simplePos x="0" y="0"/>
          <wp:positionH relativeFrom="column">
            <wp:posOffset>5171440</wp:posOffset>
          </wp:positionH>
          <wp:positionV relativeFrom="paragraph">
            <wp:posOffset>-156210</wp:posOffset>
          </wp:positionV>
          <wp:extent cx="1280160" cy="380365"/>
          <wp:effectExtent l="0" t="0" r="0" b="635"/>
          <wp:wrapTight wrapText="bothSides">
            <wp:wrapPolygon edited="0">
              <wp:start x="0" y="0"/>
              <wp:lineTo x="0" y="20554"/>
              <wp:lineTo x="21214" y="20554"/>
              <wp:lineTo x="21214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79EB">
      <w:rPr>
        <w:rFonts w:ascii="Franklin Gothic Book" w:hAnsi="Franklin Gothic Book"/>
        <w:color w:val="333333"/>
        <w:sz w:val="16"/>
        <w:szCs w:val="16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Този проект е съфинансиран от Европейския съюз по Програма за ТГС по ИПП България</w:t>
    </w:r>
    <w:r w:rsidRPr="00CA79EB">
      <w:rPr>
        <w:rFonts w:ascii="Franklin Gothic Book" w:hAnsi="Franklin Gothic Book"/>
        <w:color w:val="333333"/>
        <w:sz w:val="16"/>
        <w:szCs w:val="16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-Турция</w:t>
    </w:r>
  </w:p>
  <w:p w:rsidR="001F5C3D" w:rsidRPr="00CA79EB" w:rsidRDefault="001F5C3D" w:rsidP="008C3B39">
    <w:pPr>
      <w:pStyle w:val="Footer"/>
      <w:tabs>
        <w:tab w:val="left" w:pos="1333"/>
      </w:tabs>
      <w:jc w:val="center"/>
      <w:rPr>
        <w:color w:val="1F497D"/>
        <w:sz w:val="16"/>
        <w:szCs w:val="18"/>
        <w:lang w:val="bg-BG"/>
      </w:rPr>
    </w:pPr>
    <w:r w:rsidRPr="00CA79EB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36FAE511" wp14:editId="52329597">
          <wp:simplePos x="0" y="0"/>
          <wp:positionH relativeFrom="column">
            <wp:posOffset>-481330</wp:posOffset>
          </wp:positionH>
          <wp:positionV relativeFrom="paragraph">
            <wp:posOffset>-192405</wp:posOffset>
          </wp:positionV>
          <wp:extent cx="695325" cy="457200"/>
          <wp:effectExtent l="0" t="0" r="9525" b="0"/>
          <wp:wrapTight wrapText="bothSides">
            <wp:wrapPolygon edited="0">
              <wp:start x="0" y="0"/>
              <wp:lineTo x="0" y="20700"/>
              <wp:lineTo x="21304" y="20700"/>
              <wp:lineTo x="2130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79EB">
      <w:rPr>
        <w:color w:val="1F497D"/>
        <w:sz w:val="16"/>
        <w:szCs w:val="18"/>
        <w:lang w:val="bg-BG"/>
      </w:rPr>
      <w:t>CCI № 2007CB161IPO008</w:t>
    </w:r>
  </w:p>
  <w:p w:rsidR="001F5C3D" w:rsidRDefault="001F5C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3D" w:rsidRPr="00CA79EB" w:rsidRDefault="001F5C3D" w:rsidP="00C95780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  <w:lang w:val="bg-BG"/>
      </w:rPr>
    </w:pPr>
    <w:r>
      <w:rPr>
        <w:noProof/>
        <w:lang w:val="en-US" w:eastAsia="en-US"/>
      </w:rPr>
      <w:drawing>
        <wp:anchor distT="0" distB="0" distL="114300" distR="114300" simplePos="0" relativeHeight="251666432" behindDoc="1" locked="0" layoutInCell="1" allowOverlap="1" wp14:anchorId="79A1A894" wp14:editId="49CD3717">
          <wp:simplePos x="0" y="0"/>
          <wp:positionH relativeFrom="column">
            <wp:posOffset>7696200</wp:posOffset>
          </wp:positionH>
          <wp:positionV relativeFrom="paragraph">
            <wp:posOffset>15875</wp:posOffset>
          </wp:positionV>
          <wp:extent cx="1280160" cy="380365"/>
          <wp:effectExtent l="0" t="0" r="0" b="635"/>
          <wp:wrapTight wrapText="bothSides">
            <wp:wrapPolygon edited="0">
              <wp:start x="0" y="0"/>
              <wp:lineTo x="0" y="20554"/>
              <wp:lineTo x="21214" y="20554"/>
              <wp:lineTo x="21214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5408" behindDoc="1" locked="0" layoutInCell="1" allowOverlap="1" wp14:anchorId="60C75AD3" wp14:editId="5AF438F4">
          <wp:simplePos x="0" y="0"/>
          <wp:positionH relativeFrom="column">
            <wp:posOffset>-162560</wp:posOffset>
          </wp:positionH>
          <wp:positionV relativeFrom="paragraph">
            <wp:posOffset>15875</wp:posOffset>
          </wp:positionV>
          <wp:extent cx="695325" cy="457200"/>
          <wp:effectExtent l="0" t="0" r="9525" b="0"/>
          <wp:wrapTight wrapText="bothSides">
            <wp:wrapPolygon edited="0">
              <wp:start x="0" y="0"/>
              <wp:lineTo x="0" y="20700"/>
              <wp:lineTo x="21304" y="20700"/>
              <wp:lineTo x="2130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5780">
      <w:rPr>
        <w:color w:val="1F497D"/>
        <w:sz w:val="16"/>
        <w:szCs w:val="18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Този проект е съфинансиран от Европейския съюз по Програма за ТГС по ИПП България</w:t>
    </w:r>
    <w:r w:rsidRPr="00CA79EB">
      <w:rPr>
        <w:rFonts w:ascii="Franklin Gothic Book" w:hAnsi="Franklin Gothic Book"/>
        <w:color w:val="333333"/>
        <w:sz w:val="16"/>
        <w:szCs w:val="16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-Турция</w:t>
    </w:r>
  </w:p>
  <w:p w:rsidR="001F5C3D" w:rsidRPr="00571510" w:rsidRDefault="001F5C3D" w:rsidP="008C3B39">
    <w:pPr>
      <w:pStyle w:val="Footer"/>
      <w:tabs>
        <w:tab w:val="left" w:pos="1333"/>
      </w:tabs>
      <w:jc w:val="center"/>
      <w:rPr>
        <w:color w:val="1F497D"/>
        <w:sz w:val="16"/>
        <w:szCs w:val="18"/>
      </w:rPr>
    </w:pPr>
    <w:r w:rsidRPr="00F7140F">
      <w:rPr>
        <w:color w:val="1F497D"/>
        <w:sz w:val="16"/>
        <w:szCs w:val="18"/>
      </w:rPr>
      <w:t xml:space="preserve">CCI </w:t>
    </w:r>
    <w:r>
      <w:rPr>
        <w:color w:val="1F497D"/>
        <w:sz w:val="16"/>
        <w:szCs w:val="18"/>
        <w:lang w:val="bg-BG"/>
      </w:rPr>
      <w:t>№</w:t>
    </w:r>
    <w:r w:rsidRPr="00F7140F">
      <w:rPr>
        <w:color w:val="1F497D"/>
        <w:sz w:val="16"/>
        <w:szCs w:val="18"/>
      </w:rPr>
      <w:t xml:space="preserve"> 2007CB161IPO008</w:t>
    </w:r>
  </w:p>
  <w:p w:rsidR="001F5C3D" w:rsidRDefault="001F5C3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3D" w:rsidRPr="00CA79EB" w:rsidRDefault="001F5C3D" w:rsidP="002B3460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  <w:lang w:val="bg-BG"/>
      </w:rPr>
    </w:pPr>
    <w:r>
      <w:rPr>
        <w:noProof/>
        <w:lang w:val="en-US" w:eastAsia="en-US"/>
      </w:rPr>
      <w:drawing>
        <wp:anchor distT="0" distB="0" distL="114300" distR="114300" simplePos="0" relativeHeight="251669504" behindDoc="1" locked="0" layoutInCell="1" allowOverlap="1" wp14:anchorId="4C020874" wp14:editId="050B34D8">
          <wp:simplePos x="0" y="0"/>
          <wp:positionH relativeFrom="column">
            <wp:posOffset>5441950</wp:posOffset>
          </wp:positionH>
          <wp:positionV relativeFrom="paragraph">
            <wp:posOffset>15875</wp:posOffset>
          </wp:positionV>
          <wp:extent cx="1280160" cy="380365"/>
          <wp:effectExtent l="0" t="0" r="0" b="635"/>
          <wp:wrapTight wrapText="bothSides">
            <wp:wrapPolygon edited="0">
              <wp:start x="0" y="0"/>
              <wp:lineTo x="0" y="20554"/>
              <wp:lineTo x="21214" y="20554"/>
              <wp:lineTo x="21214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9F6E8C2" wp14:editId="304C2D59">
          <wp:simplePos x="0" y="0"/>
          <wp:positionH relativeFrom="column">
            <wp:posOffset>-162560</wp:posOffset>
          </wp:positionH>
          <wp:positionV relativeFrom="paragraph">
            <wp:posOffset>15875</wp:posOffset>
          </wp:positionV>
          <wp:extent cx="695325" cy="457200"/>
          <wp:effectExtent l="0" t="0" r="9525" b="0"/>
          <wp:wrapTight wrapText="bothSides">
            <wp:wrapPolygon edited="0">
              <wp:start x="0" y="0"/>
              <wp:lineTo x="0" y="20700"/>
              <wp:lineTo x="21304" y="20700"/>
              <wp:lineTo x="21304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79EB">
      <w:rPr>
        <w:color w:val="1F497D"/>
        <w:sz w:val="16"/>
        <w:szCs w:val="18"/>
        <w:lang w:val="bg-BG"/>
      </w:rPr>
      <w:t>Този проект е съфинансиран от Европейския съюз по Програма за ТГС по ИПП България</w:t>
    </w:r>
    <w:r w:rsidRPr="00CA79EB">
      <w:rPr>
        <w:rFonts w:ascii="Franklin Gothic Book" w:hAnsi="Franklin Gothic Book"/>
        <w:color w:val="333333"/>
        <w:sz w:val="16"/>
        <w:szCs w:val="16"/>
        <w:lang w:val="bg-BG"/>
      </w:rPr>
      <w:t xml:space="preserve"> </w:t>
    </w:r>
    <w:r w:rsidRPr="00CA79EB">
      <w:rPr>
        <w:color w:val="1F497D"/>
        <w:sz w:val="16"/>
        <w:szCs w:val="18"/>
        <w:lang w:val="bg-BG"/>
      </w:rPr>
      <w:t>-Турция</w:t>
    </w:r>
  </w:p>
  <w:p w:rsidR="001F5C3D" w:rsidRPr="00571510" w:rsidRDefault="001F5C3D" w:rsidP="002B3460">
    <w:pPr>
      <w:pStyle w:val="Footer"/>
      <w:tabs>
        <w:tab w:val="left" w:pos="851"/>
      </w:tabs>
      <w:ind w:left="-709"/>
      <w:jc w:val="center"/>
      <w:rPr>
        <w:color w:val="1F497D"/>
        <w:sz w:val="16"/>
        <w:szCs w:val="18"/>
      </w:rPr>
    </w:pPr>
    <w:r w:rsidRPr="00F7140F">
      <w:rPr>
        <w:color w:val="1F497D"/>
        <w:sz w:val="16"/>
        <w:szCs w:val="18"/>
      </w:rPr>
      <w:t xml:space="preserve">CCI </w:t>
    </w:r>
    <w:r>
      <w:rPr>
        <w:color w:val="1F497D"/>
        <w:sz w:val="16"/>
        <w:szCs w:val="18"/>
        <w:lang w:val="bg-BG"/>
      </w:rPr>
      <w:t>№</w:t>
    </w:r>
    <w:r w:rsidRPr="00F7140F">
      <w:rPr>
        <w:color w:val="1F497D"/>
        <w:sz w:val="16"/>
        <w:szCs w:val="18"/>
      </w:rPr>
      <w:t xml:space="preserve"> 2007CB161IPO008</w:t>
    </w:r>
  </w:p>
  <w:p w:rsidR="001F5C3D" w:rsidRDefault="001F5C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D02" w:rsidRDefault="00535D02" w:rsidP="00B62446">
      <w:pPr>
        <w:spacing w:after="0"/>
      </w:pPr>
      <w:r>
        <w:separator/>
      </w:r>
    </w:p>
  </w:footnote>
  <w:footnote w:type="continuationSeparator" w:id="0">
    <w:p w:rsidR="00535D02" w:rsidRDefault="00535D02" w:rsidP="00B62446">
      <w:pPr>
        <w:spacing w:after="0"/>
      </w:pPr>
      <w:r>
        <w:continuationSeparator/>
      </w:r>
    </w:p>
  </w:footnote>
  <w:footnote w:id="1">
    <w:p w:rsidR="001F5C3D" w:rsidRPr="00CF7214" w:rsidRDefault="001F5C3D" w:rsidP="0078799C">
      <w:pPr>
        <w:pStyle w:val="FootnoteText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6359E">
          <w:rPr>
            <w:color w:val="0000FF"/>
            <w:sz w:val="18"/>
            <w:szCs w:val="18"/>
            <w:u w:val="single"/>
          </w:rPr>
          <w:t>http://ec.europa.eu/enlargement/instruments/funding-by-country/turkey/index_en.htm</w:t>
        </w:r>
      </w:hyperlink>
      <w:r>
        <w:rPr>
          <w:color w:val="0000FF"/>
          <w:sz w:val="18"/>
          <w:szCs w:val="18"/>
          <w:u w:val="single"/>
          <w:lang w:val="bg-BG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color w:val="808080" w:themeColor="background1" w:themeShade="80"/>
        <w:spacing w:val="60"/>
      </w:rPr>
      <w:id w:val="-1011685566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1F5C3D" w:rsidRPr="006C703A" w:rsidRDefault="001F5C3D" w:rsidP="006C703A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/>
            <w:b/>
            <w:bCs/>
          </w:rPr>
        </w:pPr>
        <w:r>
          <w:rPr>
            <w:rFonts w:ascii="Times New Roman" w:hAnsi="Times New Roman"/>
            <w:color w:val="808080" w:themeColor="background1" w:themeShade="80"/>
            <w:spacing w:val="60"/>
            <w:lang w:val="bg-BG"/>
          </w:rPr>
          <w:t>стр.</w:t>
        </w:r>
        <w:r w:rsidRPr="0034441E">
          <w:rPr>
            <w:rFonts w:ascii="Times New Roman" w:hAnsi="Times New Roman"/>
          </w:rPr>
          <w:t xml:space="preserve"> | </w:t>
        </w:r>
        <w:r w:rsidRPr="0034441E">
          <w:rPr>
            <w:rFonts w:ascii="Times New Roman" w:hAnsi="Times New Roman"/>
          </w:rPr>
          <w:fldChar w:fldCharType="begin"/>
        </w:r>
        <w:r w:rsidRPr="0034441E">
          <w:rPr>
            <w:rFonts w:ascii="Times New Roman" w:hAnsi="Times New Roman"/>
          </w:rPr>
          <w:instrText xml:space="preserve"> PAGE   \* MERGEFORMAT </w:instrText>
        </w:r>
        <w:r w:rsidRPr="0034441E">
          <w:rPr>
            <w:rFonts w:ascii="Times New Roman" w:hAnsi="Times New Roman"/>
          </w:rPr>
          <w:fldChar w:fldCharType="separate"/>
        </w:r>
        <w:r w:rsidR="00220E24" w:rsidRPr="00220E24">
          <w:rPr>
            <w:rFonts w:ascii="Times New Roman" w:hAnsi="Times New Roman"/>
            <w:b/>
            <w:bCs/>
            <w:noProof/>
          </w:rPr>
          <w:t>2</w:t>
        </w:r>
        <w:r w:rsidRPr="0034441E">
          <w:rPr>
            <w:rFonts w:ascii="Times New Roman" w:hAnsi="Times New Roman"/>
            <w:b/>
            <w:bCs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1E6A"/>
    <w:multiLevelType w:val="hybridMultilevel"/>
    <w:tmpl w:val="14F08A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D6B18"/>
    <w:multiLevelType w:val="hybridMultilevel"/>
    <w:tmpl w:val="8EB0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1179F"/>
    <w:multiLevelType w:val="hybridMultilevel"/>
    <w:tmpl w:val="C6DEAE8A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A233BF5"/>
    <w:multiLevelType w:val="hybridMultilevel"/>
    <w:tmpl w:val="125CB67E"/>
    <w:lvl w:ilvl="0" w:tplc="47E6BA14">
      <w:numFmt w:val="bullet"/>
      <w:lvlText w:val=""/>
      <w:lvlJc w:val="left"/>
      <w:pPr>
        <w:tabs>
          <w:tab w:val="num" w:pos="0"/>
        </w:tabs>
        <w:ind w:left="720" w:hanging="360"/>
      </w:pPr>
      <w:rPr>
        <w:rFonts w:ascii="Wingdings" w:eastAsia="Times New Roman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DA3D03"/>
    <w:multiLevelType w:val="hybridMultilevel"/>
    <w:tmpl w:val="5B345046"/>
    <w:lvl w:ilvl="0" w:tplc="5592596C">
      <w:numFmt w:val="bullet"/>
      <w:lvlText w:val="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  <w:b/>
        <w:color w:val="17365D"/>
        <w:sz w:val="16"/>
        <w:szCs w:val="18"/>
      </w:rPr>
    </w:lvl>
    <w:lvl w:ilvl="1" w:tplc="0DB40B62">
      <w:start w:val="1"/>
      <w:numFmt w:val="decimal"/>
      <w:lvlText w:val="R-1.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  <w:sz w:val="18"/>
        <w:szCs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94677F"/>
    <w:multiLevelType w:val="multilevel"/>
    <w:tmpl w:val="89EEF9D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3F97A26"/>
    <w:multiLevelType w:val="multilevel"/>
    <w:tmpl w:val="B7C82580"/>
    <w:lvl w:ilvl="0">
      <w:numFmt w:val="bullet"/>
      <w:lvlText w:val=""/>
      <w:lvlJc w:val="left"/>
      <w:pPr>
        <w:ind w:left="720" w:hanging="360"/>
      </w:pPr>
      <w:rPr>
        <w:rFonts w:ascii="Wingdings" w:eastAsia="Times New Roman" w:hAnsi="Wingdings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C675CC3"/>
    <w:multiLevelType w:val="hybridMultilevel"/>
    <w:tmpl w:val="E7D8FB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C6"/>
    <w:rsid w:val="00000474"/>
    <w:rsid w:val="0000111A"/>
    <w:rsid w:val="00001AEA"/>
    <w:rsid w:val="000036D7"/>
    <w:rsid w:val="00031B40"/>
    <w:rsid w:val="0003538C"/>
    <w:rsid w:val="00036333"/>
    <w:rsid w:val="00040649"/>
    <w:rsid w:val="00055D6F"/>
    <w:rsid w:val="0005715C"/>
    <w:rsid w:val="000611D0"/>
    <w:rsid w:val="0006292C"/>
    <w:rsid w:val="00064262"/>
    <w:rsid w:val="000676B6"/>
    <w:rsid w:val="00071831"/>
    <w:rsid w:val="00083106"/>
    <w:rsid w:val="00083BC7"/>
    <w:rsid w:val="000845EE"/>
    <w:rsid w:val="000878E5"/>
    <w:rsid w:val="000A3135"/>
    <w:rsid w:val="000A478C"/>
    <w:rsid w:val="000B1880"/>
    <w:rsid w:val="000B4B33"/>
    <w:rsid w:val="000B7B5F"/>
    <w:rsid w:val="000C16C1"/>
    <w:rsid w:val="000C777E"/>
    <w:rsid w:val="000D1624"/>
    <w:rsid w:val="000D1B26"/>
    <w:rsid w:val="000D2BBD"/>
    <w:rsid w:val="000D2C2F"/>
    <w:rsid w:val="000E70D7"/>
    <w:rsid w:val="000E78E3"/>
    <w:rsid w:val="00111F3E"/>
    <w:rsid w:val="00121889"/>
    <w:rsid w:val="00127637"/>
    <w:rsid w:val="00133A63"/>
    <w:rsid w:val="00144665"/>
    <w:rsid w:val="0014670D"/>
    <w:rsid w:val="001507B7"/>
    <w:rsid w:val="00152187"/>
    <w:rsid w:val="00152ABB"/>
    <w:rsid w:val="00152D5C"/>
    <w:rsid w:val="00163422"/>
    <w:rsid w:val="0018758F"/>
    <w:rsid w:val="00193E3F"/>
    <w:rsid w:val="001B29FC"/>
    <w:rsid w:val="001B72F1"/>
    <w:rsid w:val="001C3B62"/>
    <w:rsid w:val="001D76B7"/>
    <w:rsid w:val="001E3567"/>
    <w:rsid w:val="001E4859"/>
    <w:rsid w:val="001F5C3D"/>
    <w:rsid w:val="00206ACF"/>
    <w:rsid w:val="002121B1"/>
    <w:rsid w:val="00216B55"/>
    <w:rsid w:val="00220E24"/>
    <w:rsid w:val="00242C63"/>
    <w:rsid w:val="00255EC3"/>
    <w:rsid w:val="00260EB6"/>
    <w:rsid w:val="00270087"/>
    <w:rsid w:val="00271E7D"/>
    <w:rsid w:val="002733C6"/>
    <w:rsid w:val="00276EAA"/>
    <w:rsid w:val="002819EC"/>
    <w:rsid w:val="0028507D"/>
    <w:rsid w:val="00285248"/>
    <w:rsid w:val="00291C6D"/>
    <w:rsid w:val="00294ACF"/>
    <w:rsid w:val="00294F13"/>
    <w:rsid w:val="002A4E21"/>
    <w:rsid w:val="002B3460"/>
    <w:rsid w:val="002B5ABB"/>
    <w:rsid w:val="002B73A4"/>
    <w:rsid w:val="002C17EA"/>
    <w:rsid w:val="002C4129"/>
    <w:rsid w:val="002D1991"/>
    <w:rsid w:val="002D3697"/>
    <w:rsid w:val="002D6E79"/>
    <w:rsid w:val="002E50AF"/>
    <w:rsid w:val="002E6A6E"/>
    <w:rsid w:val="002F74F3"/>
    <w:rsid w:val="0031140F"/>
    <w:rsid w:val="003155A5"/>
    <w:rsid w:val="00324FD6"/>
    <w:rsid w:val="00334E11"/>
    <w:rsid w:val="00336820"/>
    <w:rsid w:val="00342645"/>
    <w:rsid w:val="0034441E"/>
    <w:rsid w:val="003462E8"/>
    <w:rsid w:val="00347AAE"/>
    <w:rsid w:val="00352938"/>
    <w:rsid w:val="00356A87"/>
    <w:rsid w:val="00367F2F"/>
    <w:rsid w:val="0037009B"/>
    <w:rsid w:val="00370E2B"/>
    <w:rsid w:val="00371578"/>
    <w:rsid w:val="0037171D"/>
    <w:rsid w:val="00371743"/>
    <w:rsid w:val="00376629"/>
    <w:rsid w:val="00384EA4"/>
    <w:rsid w:val="00387A86"/>
    <w:rsid w:val="00387B5A"/>
    <w:rsid w:val="00391607"/>
    <w:rsid w:val="003931F3"/>
    <w:rsid w:val="0039688E"/>
    <w:rsid w:val="003A6828"/>
    <w:rsid w:val="003C1988"/>
    <w:rsid w:val="003D700F"/>
    <w:rsid w:val="003E2EED"/>
    <w:rsid w:val="003E3E82"/>
    <w:rsid w:val="003E468F"/>
    <w:rsid w:val="003E715F"/>
    <w:rsid w:val="003E7509"/>
    <w:rsid w:val="00424383"/>
    <w:rsid w:val="00431CA6"/>
    <w:rsid w:val="004338D8"/>
    <w:rsid w:val="004433CE"/>
    <w:rsid w:val="00447698"/>
    <w:rsid w:val="0047541F"/>
    <w:rsid w:val="00476437"/>
    <w:rsid w:val="00481340"/>
    <w:rsid w:val="00494F07"/>
    <w:rsid w:val="004960AF"/>
    <w:rsid w:val="004A12BC"/>
    <w:rsid w:val="004A25D8"/>
    <w:rsid w:val="004D5F72"/>
    <w:rsid w:val="004F6F43"/>
    <w:rsid w:val="004F7B5E"/>
    <w:rsid w:val="00501DF5"/>
    <w:rsid w:val="0050278C"/>
    <w:rsid w:val="00502DA5"/>
    <w:rsid w:val="00504A93"/>
    <w:rsid w:val="00510CC4"/>
    <w:rsid w:val="00512306"/>
    <w:rsid w:val="00515773"/>
    <w:rsid w:val="00515A3A"/>
    <w:rsid w:val="0051763A"/>
    <w:rsid w:val="005300DB"/>
    <w:rsid w:val="00531C59"/>
    <w:rsid w:val="00535D02"/>
    <w:rsid w:val="00544FF7"/>
    <w:rsid w:val="00563213"/>
    <w:rsid w:val="00567961"/>
    <w:rsid w:val="00567C20"/>
    <w:rsid w:val="005708BE"/>
    <w:rsid w:val="0057291E"/>
    <w:rsid w:val="00574461"/>
    <w:rsid w:val="005810E2"/>
    <w:rsid w:val="005A4044"/>
    <w:rsid w:val="005A7B4A"/>
    <w:rsid w:val="005B5B62"/>
    <w:rsid w:val="005C4B86"/>
    <w:rsid w:val="005D210C"/>
    <w:rsid w:val="005D3C5C"/>
    <w:rsid w:val="005D6BD4"/>
    <w:rsid w:val="005F2A90"/>
    <w:rsid w:val="00603E19"/>
    <w:rsid w:val="00605D3A"/>
    <w:rsid w:val="006069D3"/>
    <w:rsid w:val="00621B23"/>
    <w:rsid w:val="0062220B"/>
    <w:rsid w:val="00625152"/>
    <w:rsid w:val="006314C4"/>
    <w:rsid w:val="00651F89"/>
    <w:rsid w:val="00670E2B"/>
    <w:rsid w:val="00680829"/>
    <w:rsid w:val="00691DF7"/>
    <w:rsid w:val="00694DF7"/>
    <w:rsid w:val="006A1B91"/>
    <w:rsid w:val="006A710B"/>
    <w:rsid w:val="006B021D"/>
    <w:rsid w:val="006B5351"/>
    <w:rsid w:val="006C13E8"/>
    <w:rsid w:val="006C1839"/>
    <w:rsid w:val="006C703A"/>
    <w:rsid w:val="006C7A4D"/>
    <w:rsid w:val="006D083E"/>
    <w:rsid w:val="006E1DEF"/>
    <w:rsid w:val="006E20DB"/>
    <w:rsid w:val="006E41C8"/>
    <w:rsid w:val="006F3691"/>
    <w:rsid w:val="007029A6"/>
    <w:rsid w:val="0071371C"/>
    <w:rsid w:val="00713BF4"/>
    <w:rsid w:val="00714A90"/>
    <w:rsid w:val="00716618"/>
    <w:rsid w:val="00721D24"/>
    <w:rsid w:val="0072314A"/>
    <w:rsid w:val="0073149A"/>
    <w:rsid w:val="007339AB"/>
    <w:rsid w:val="00741E31"/>
    <w:rsid w:val="007420BA"/>
    <w:rsid w:val="00745141"/>
    <w:rsid w:val="00760AD1"/>
    <w:rsid w:val="00765716"/>
    <w:rsid w:val="00773882"/>
    <w:rsid w:val="00783A2B"/>
    <w:rsid w:val="00783B98"/>
    <w:rsid w:val="0078799C"/>
    <w:rsid w:val="007941F0"/>
    <w:rsid w:val="007965E8"/>
    <w:rsid w:val="007A0BED"/>
    <w:rsid w:val="007A63FD"/>
    <w:rsid w:val="007B2DC4"/>
    <w:rsid w:val="007B792C"/>
    <w:rsid w:val="007C0024"/>
    <w:rsid w:val="007C288E"/>
    <w:rsid w:val="007C3F1D"/>
    <w:rsid w:val="007D6109"/>
    <w:rsid w:val="0081128B"/>
    <w:rsid w:val="00812C38"/>
    <w:rsid w:val="0081500B"/>
    <w:rsid w:val="00817C47"/>
    <w:rsid w:val="00825E4E"/>
    <w:rsid w:val="00837597"/>
    <w:rsid w:val="008406A5"/>
    <w:rsid w:val="0084466D"/>
    <w:rsid w:val="00847D70"/>
    <w:rsid w:val="00850307"/>
    <w:rsid w:val="00863629"/>
    <w:rsid w:val="008774F3"/>
    <w:rsid w:val="00895B16"/>
    <w:rsid w:val="008A28C4"/>
    <w:rsid w:val="008A3175"/>
    <w:rsid w:val="008A52A0"/>
    <w:rsid w:val="008A5AAB"/>
    <w:rsid w:val="008B2030"/>
    <w:rsid w:val="008B60AD"/>
    <w:rsid w:val="008B7CCF"/>
    <w:rsid w:val="008C3B39"/>
    <w:rsid w:val="008C58B8"/>
    <w:rsid w:val="008C76B0"/>
    <w:rsid w:val="008D0800"/>
    <w:rsid w:val="008D4749"/>
    <w:rsid w:val="008D4B8C"/>
    <w:rsid w:val="008F5A30"/>
    <w:rsid w:val="00903248"/>
    <w:rsid w:val="00907E7F"/>
    <w:rsid w:val="009145B3"/>
    <w:rsid w:val="0092004A"/>
    <w:rsid w:val="009341A6"/>
    <w:rsid w:val="0094615D"/>
    <w:rsid w:val="00950A33"/>
    <w:rsid w:val="0095723A"/>
    <w:rsid w:val="009653C4"/>
    <w:rsid w:val="00967C51"/>
    <w:rsid w:val="009705B6"/>
    <w:rsid w:val="00977DBF"/>
    <w:rsid w:val="00993978"/>
    <w:rsid w:val="009961F5"/>
    <w:rsid w:val="009B1155"/>
    <w:rsid w:val="009B37B6"/>
    <w:rsid w:val="009B3EC0"/>
    <w:rsid w:val="009C2647"/>
    <w:rsid w:val="009D3A90"/>
    <w:rsid w:val="009D4963"/>
    <w:rsid w:val="009E4550"/>
    <w:rsid w:val="009F10AD"/>
    <w:rsid w:val="00A02034"/>
    <w:rsid w:val="00A15ED3"/>
    <w:rsid w:val="00A27D3E"/>
    <w:rsid w:val="00A413B2"/>
    <w:rsid w:val="00A5299B"/>
    <w:rsid w:val="00A54061"/>
    <w:rsid w:val="00A5605E"/>
    <w:rsid w:val="00A626D2"/>
    <w:rsid w:val="00A809CA"/>
    <w:rsid w:val="00A83B37"/>
    <w:rsid w:val="00A83E3B"/>
    <w:rsid w:val="00A850B6"/>
    <w:rsid w:val="00A92400"/>
    <w:rsid w:val="00A946DC"/>
    <w:rsid w:val="00AA0F84"/>
    <w:rsid w:val="00AA5848"/>
    <w:rsid w:val="00AB1B4C"/>
    <w:rsid w:val="00AB412E"/>
    <w:rsid w:val="00AB58DD"/>
    <w:rsid w:val="00AB62C5"/>
    <w:rsid w:val="00AC3873"/>
    <w:rsid w:val="00AC409F"/>
    <w:rsid w:val="00AC4100"/>
    <w:rsid w:val="00AD075F"/>
    <w:rsid w:val="00AE126E"/>
    <w:rsid w:val="00AE2A2D"/>
    <w:rsid w:val="00AE4E30"/>
    <w:rsid w:val="00B16A4E"/>
    <w:rsid w:val="00B2220C"/>
    <w:rsid w:val="00B26E16"/>
    <w:rsid w:val="00B36300"/>
    <w:rsid w:val="00B409ED"/>
    <w:rsid w:val="00B42972"/>
    <w:rsid w:val="00B442BC"/>
    <w:rsid w:val="00B459FC"/>
    <w:rsid w:val="00B5749A"/>
    <w:rsid w:val="00B62446"/>
    <w:rsid w:val="00B62B68"/>
    <w:rsid w:val="00B7476E"/>
    <w:rsid w:val="00B865A4"/>
    <w:rsid w:val="00B948F9"/>
    <w:rsid w:val="00B94EFC"/>
    <w:rsid w:val="00B965B5"/>
    <w:rsid w:val="00BA27DE"/>
    <w:rsid w:val="00BA5814"/>
    <w:rsid w:val="00BA7201"/>
    <w:rsid w:val="00BB47F7"/>
    <w:rsid w:val="00BB598F"/>
    <w:rsid w:val="00BB7440"/>
    <w:rsid w:val="00BC07A1"/>
    <w:rsid w:val="00BD6620"/>
    <w:rsid w:val="00BE666F"/>
    <w:rsid w:val="00BF15B1"/>
    <w:rsid w:val="00BF7C04"/>
    <w:rsid w:val="00C0734F"/>
    <w:rsid w:val="00C33084"/>
    <w:rsid w:val="00C35ADC"/>
    <w:rsid w:val="00C41CD9"/>
    <w:rsid w:val="00C55557"/>
    <w:rsid w:val="00C5558B"/>
    <w:rsid w:val="00C77E29"/>
    <w:rsid w:val="00C80A32"/>
    <w:rsid w:val="00C954CE"/>
    <w:rsid w:val="00C95780"/>
    <w:rsid w:val="00CA4FE3"/>
    <w:rsid w:val="00CA6F0E"/>
    <w:rsid w:val="00CA79EB"/>
    <w:rsid w:val="00CB5EEC"/>
    <w:rsid w:val="00CC2D03"/>
    <w:rsid w:val="00CC7CAE"/>
    <w:rsid w:val="00CD1997"/>
    <w:rsid w:val="00CE27FD"/>
    <w:rsid w:val="00CE2C65"/>
    <w:rsid w:val="00CE440D"/>
    <w:rsid w:val="00CF47B7"/>
    <w:rsid w:val="00CF708D"/>
    <w:rsid w:val="00CF7214"/>
    <w:rsid w:val="00CF7762"/>
    <w:rsid w:val="00D042A0"/>
    <w:rsid w:val="00D060D5"/>
    <w:rsid w:val="00D17A22"/>
    <w:rsid w:val="00D2234C"/>
    <w:rsid w:val="00D2785B"/>
    <w:rsid w:val="00D30475"/>
    <w:rsid w:val="00D3151E"/>
    <w:rsid w:val="00D40234"/>
    <w:rsid w:val="00D470A8"/>
    <w:rsid w:val="00D552B2"/>
    <w:rsid w:val="00D75775"/>
    <w:rsid w:val="00D77177"/>
    <w:rsid w:val="00D812FC"/>
    <w:rsid w:val="00D915AB"/>
    <w:rsid w:val="00D9742D"/>
    <w:rsid w:val="00DB2564"/>
    <w:rsid w:val="00DB5561"/>
    <w:rsid w:val="00DC0377"/>
    <w:rsid w:val="00DC0E46"/>
    <w:rsid w:val="00DC1B98"/>
    <w:rsid w:val="00DC35E1"/>
    <w:rsid w:val="00DC678B"/>
    <w:rsid w:val="00E014D6"/>
    <w:rsid w:val="00E15956"/>
    <w:rsid w:val="00E4318A"/>
    <w:rsid w:val="00E45C2A"/>
    <w:rsid w:val="00E47623"/>
    <w:rsid w:val="00E522E1"/>
    <w:rsid w:val="00E56F57"/>
    <w:rsid w:val="00E656B7"/>
    <w:rsid w:val="00E754E2"/>
    <w:rsid w:val="00E8798A"/>
    <w:rsid w:val="00E938D6"/>
    <w:rsid w:val="00EB2EDC"/>
    <w:rsid w:val="00ED18D9"/>
    <w:rsid w:val="00ED5861"/>
    <w:rsid w:val="00EE3052"/>
    <w:rsid w:val="00EF2D88"/>
    <w:rsid w:val="00F039E7"/>
    <w:rsid w:val="00F05015"/>
    <w:rsid w:val="00F12D21"/>
    <w:rsid w:val="00F15BAE"/>
    <w:rsid w:val="00F172BC"/>
    <w:rsid w:val="00F334ED"/>
    <w:rsid w:val="00F375F0"/>
    <w:rsid w:val="00F40784"/>
    <w:rsid w:val="00F41A40"/>
    <w:rsid w:val="00F427FE"/>
    <w:rsid w:val="00F4538A"/>
    <w:rsid w:val="00F466A3"/>
    <w:rsid w:val="00F47539"/>
    <w:rsid w:val="00F61523"/>
    <w:rsid w:val="00F65166"/>
    <w:rsid w:val="00F66FB8"/>
    <w:rsid w:val="00F72E89"/>
    <w:rsid w:val="00F7623F"/>
    <w:rsid w:val="00F8569F"/>
    <w:rsid w:val="00F8592C"/>
    <w:rsid w:val="00F9330D"/>
    <w:rsid w:val="00F936FC"/>
    <w:rsid w:val="00F971E0"/>
    <w:rsid w:val="00F97A85"/>
    <w:rsid w:val="00FA23D3"/>
    <w:rsid w:val="00FB2BF7"/>
    <w:rsid w:val="00FC0FDF"/>
    <w:rsid w:val="00FC76F8"/>
    <w:rsid w:val="00FD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733C6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152187"/>
    <w:pPr>
      <w:spacing w:after="240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44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446"/>
    <w:rPr>
      <w:rFonts w:ascii="Calibri" w:eastAsia="Calibri" w:hAnsi="Calibri" w:cs="Times New Roman"/>
      <w:sz w:val="20"/>
      <w:szCs w:val="20"/>
      <w:lang w:val="en-GB" w:eastAsia="bg-BG"/>
    </w:rPr>
  </w:style>
  <w:style w:type="character" w:styleId="FootnoteReference">
    <w:name w:val="footnote reference"/>
    <w:uiPriority w:val="99"/>
    <w:semiHidden/>
    <w:unhideWhenUsed/>
    <w:rsid w:val="00B62446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4441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441E"/>
    <w:rPr>
      <w:rFonts w:ascii="Calibri" w:eastAsia="Calibri" w:hAnsi="Calibri" w:cs="Times New Roman"/>
      <w:lang w:val="en-GB" w:eastAsia="bg-BG"/>
    </w:rPr>
  </w:style>
  <w:style w:type="paragraph" w:styleId="Footer">
    <w:name w:val="footer"/>
    <w:basedOn w:val="Normal"/>
    <w:link w:val="FooterChar"/>
    <w:uiPriority w:val="99"/>
    <w:unhideWhenUsed/>
    <w:rsid w:val="0034441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441E"/>
    <w:rPr>
      <w:rFonts w:ascii="Calibri" w:eastAsia="Calibri" w:hAnsi="Calibri" w:cs="Times New Roman"/>
      <w:lang w:val="en-GB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CA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CA6"/>
    <w:rPr>
      <w:rFonts w:ascii="Tahoma" w:eastAsia="Calibri" w:hAnsi="Tahoma" w:cs="Tahoma"/>
      <w:sz w:val="16"/>
      <w:szCs w:val="16"/>
      <w:lang w:val="en-GB" w:eastAsia="bg-BG"/>
    </w:rPr>
  </w:style>
  <w:style w:type="character" w:styleId="Hyperlink">
    <w:name w:val="Hyperlink"/>
    <w:basedOn w:val="DefaultParagraphFont"/>
    <w:uiPriority w:val="99"/>
    <w:unhideWhenUsed/>
    <w:rsid w:val="00D17A22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352938"/>
  </w:style>
  <w:style w:type="character" w:styleId="Emphasis">
    <w:name w:val="Emphasis"/>
    <w:basedOn w:val="DefaultParagraphFont"/>
    <w:uiPriority w:val="20"/>
    <w:qFormat/>
    <w:rsid w:val="00352938"/>
    <w:rPr>
      <w:i/>
      <w:iCs/>
    </w:rPr>
  </w:style>
  <w:style w:type="paragraph" w:customStyle="1" w:styleId="Default">
    <w:name w:val="Default"/>
    <w:rsid w:val="00BF15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hps">
    <w:name w:val="hps"/>
    <w:basedOn w:val="DefaultParagraphFont"/>
    <w:rsid w:val="004F6F43"/>
  </w:style>
  <w:style w:type="character" w:customStyle="1" w:styleId="atn">
    <w:name w:val="atn"/>
    <w:basedOn w:val="DefaultParagraphFont"/>
    <w:rsid w:val="004F6F43"/>
  </w:style>
  <w:style w:type="character" w:customStyle="1" w:styleId="highlight">
    <w:name w:val="highlight"/>
    <w:basedOn w:val="DefaultParagraphFont"/>
    <w:rsid w:val="00481340"/>
  </w:style>
  <w:style w:type="character" w:styleId="CommentReference">
    <w:name w:val="annotation reference"/>
    <w:basedOn w:val="DefaultParagraphFont"/>
    <w:uiPriority w:val="99"/>
    <w:semiHidden/>
    <w:unhideWhenUsed/>
    <w:rsid w:val="00812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C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C38"/>
    <w:rPr>
      <w:rFonts w:ascii="Calibri" w:eastAsia="Calibri" w:hAnsi="Calibri" w:cs="Times New Roman"/>
      <w:sz w:val="20"/>
      <w:szCs w:val="20"/>
      <w:lang w:val="en-GB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C38"/>
    <w:rPr>
      <w:rFonts w:ascii="Calibri" w:eastAsia="Calibri" w:hAnsi="Calibri" w:cs="Times New Roman"/>
      <w:b/>
      <w:bCs/>
      <w:sz w:val="20"/>
      <w:szCs w:val="20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733C6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152187"/>
    <w:pPr>
      <w:spacing w:after="240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44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446"/>
    <w:rPr>
      <w:rFonts w:ascii="Calibri" w:eastAsia="Calibri" w:hAnsi="Calibri" w:cs="Times New Roman"/>
      <w:sz w:val="20"/>
      <w:szCs w:val="20"/>
      <w:lang w:val="en-GB" w:eastAsia="bg-BG"/>
    </w:rPr>
  </w:style>
  <w:style w:type="character" w:styleId="FootnoteReference">
    <w:name w:val="footnote reference"/>
    <w:uiPriority w:val="99"/>
    <w:semiHidden/>
    <w:unhideWhenUsed/>
    <w:rsid w:val="00B62446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4441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441E"/>
    <w:rPr>
      <w:rFonts w:ascii="Calibri" w:eastAsia="Calibri" w:hAnsi="Calibri" w:cs="Times New Roman"/>
      <w:lang w:val="en-GB" w:eastAsia="bg-BG"/>
    </w:rPr>
  </w:style>
  <w:style w:type="paragraph" w:styleId="Footer">
    <w:name w:val="footer"/>
    <w:basedOn w:val="Normal"/>
    <w:link w:val="FooterChar"/>
    <w:uiPriority w:val="99"/>
    <w:unhideWhenUsed/>
    <w:rsid w:val="0034441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441E"/>
    <w:rPr>
      <w:rFonts w:ascii="Calibri" w:eastAsia="Calibri" w:hAnsi="Calibri" w:cs="Times New Roman"/>
      <w:lang w:val="en-GB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CA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CA6"/>
    <w:rPr>
      <w:rFonts w:ascii="Tahoma" w:eastAsia="Calibri" w:hAnsi="Tahoma" w:cs="Tahoma"/>
      <w:sz w:val="16"/>
      <w:szCs w:val="16"/>
      <w:lang w:val="en-GB" w:eastAsia="bg-BG"/>
    </w:rPr>
  </w:style>
  <w:style w:type="character" w:styleId="Hyperlink">
    <w:name w:val="Hyperlink"/>
    <w:basedOn w:val="DefaultParagraphFont"/>
    <w:uiPriority w:val="99"/>
    <w:unhideWhenUsed/>
    <w:rsid w:val="00D17A22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352938"/>
  </w:style>
  <w:style w:type="character" w:styleId="Emphasis">
    <w:name w:val="Emphasis"/>
    <w:basedOn w:val="DefaultParagraphFont"/>
    <w:uiPriority w:val="20"/>
    <w:qFormat/>
    <w:rsid w:val="00352938"/>
    <w:rPr>
      <w:i/>
      <w:iCs/>
    </w:rPr>
  </w:style>
  <w:style w:type="paragraph" w:customStyle="1" w:styleId="Default">
    <w:name w:val="Default"/>
    <w:rsid w:val="00BF15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hps">
    <w:name w:val="hps"/>
    <w:basedOn w:val="DefaultParagraphFont"/>
    <w:rsid w:val="004F6F43"/>
  </w:style>
  <w:style w:type="character" w:customStyle="1" w:styleId="atn">
    <w:name w:val="atn"/>
    <w:basedOn w:val="DefaultParagraphFont"/>
    <w:rsid w:val="004F6F43"/>
  </w:style>
  <w:style w:type="character" w:customStyle="1" w:styleId="highlight">
    <w:name w:val="highlight"/>
    <w:basedOn w:val="DefaultParagraphFont"/>
    <w:rsid w:val="00481340"/>
  </w:style>
  <w:style w:type="character" w:styleId="CommentReference">
    <w:name w:val="annotation reference"/>
    <w:basedOn w:val="DefaultParagraphFont"/>
    <w:uiPriority w:val="99"/>
    <w:semiHidden/>
    <w:unhideWhenUsed/>
    <w:rsid w:val="00812C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C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C38"/>
    <w:rPr>
      <w:rFonts w:ascii="Calibri" w:eastAsia="Calibri" w:hAnsi="Calibri" w:cs="Times New Roman"/>
      <w:sz w:val="20"/>
      <w:szCs w:val="20"/>
      <w:lang w:val="en-GB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C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C38"/>
    <w:rPr>
      <w:rFonts w:ascii="Calibri" w:eastAsia="Calibri" w:hAnsi="Calibri" w:cs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pacbc-bgtr.eu/bg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largement/instruments/funding-by-country/turkey/index_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0343-127C-4831-804E-64AD8933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5487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 * * * * * *</Company>
  <LinksUpToDate>false</LinksUpToDate>
  <CharactersWithSpaces>36696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Milen Obretenov</cp:lastModifiedBy>
  <cp:revision>9</cp:revision>
  <cp:lastPrinted>2014-08-15T12:59:00Z</cp:lastPrinted>
  <dcterms:created xsi:type="dcterms:W3CDTF">2014-08-21T09:43:00Z</dcterms:created>
  <dcterms:modified xsi:type="dcterms:W3CDTF">2014-09-04T11:28:00Z</dcterms:modified>
</cp:coreProperties>
</file>