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F9" w:rsidRPr="007F57F9" w:rsidRDefault="007F57F9" w:rsidP="007F57F9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6"/>
          <w:szCs w:val="26"/>
          <w:lang w:val="en-US" w:eastAsia="bg-BG"/>
        </w:rPr>
      </w:pPr>
      <w:r w:rsidRPr="007F57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  <w:t>Кризата задълбочава и проблема с безразборното облепване на сградите с продукти, които не са подходящи или направо не покриват нормативните изисквания.</w:t>
      </w:r>
    </w:p>
    <w:p w:rsidR="007F57F9" w:rsidRPr="007F57F9" w:rsidRDefault="007F57F9" w:rsidP="007F57F9">
      <w:pPr>
        <w:spacing w:after="0" w:line="240" w:lineRule="auto"/>
        <w:rPr>
          <w:rFonts w:ascii="Tahoma" w:eastAsia="Times New Roman" w:hAnsi="Tahoma" w:cs="Tahoma"/>
          <w:b/>
          <w:color w:val="000000"/>
          <w:sz w:val="26"/>
          <w:szCs w:val="26"/>
          <w:lang w:val="en-US" w:eastAsia="bg-BG"/>
        </w:rPr>
      </w:pPr>
    </w:p>
    <w:p w:rsidR="007F57F9" w:rsidRDefault="007F57F9" w:rsidP="007F57F9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  <w:lang w:val="en-US" w:eastAsia="bg-BG"/>
        </w:rPr>
      </w:pPr>
    </w:p>
    <w:p w:rsidR="007F57F9" w:rsidRPr="007F57F9" w:rsidRDefault="007F57F9" w:rsidP="007F5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Картината на пазара на топлоизолации не е по-оптимистична. Компаниите в сектора отчитат намалени обеми на ново строителство и липса на масов интерес за саниране на жилищата.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  <w:t>"Разчита се на проекти с финансиране от европейските фондове", отбелязва председателят на Българската асоциация за изолации в строителството (БАИС) Борис Радулов. А тези поръчки все още формират нищожна част от търсенето.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  <w:t>По данни на асоциацията в сравнение с 2008 г. пазарът на топлоизолации се е свил с над 50%. Кризата задълбочава и проблема с безразборното облепване на сградите с продукти, които не са подходящи или направо не покриват нормативните изисквания. Сред примерите, които се дават, е топлоизолация от сайдинг на 15-тия етаж на блок, без да се държи сметка, че по-силното завихряне на ветровете на тази височина може да доведе до отлепване. Друг случай е този на топлоизолиларано жилище с материал, неподходящ за фасадно приложение. Заснемането с термочувствителна камера впоследствие показало, че има цели пана от фасадата, където загубите на топлина остават високи въпреки изолацията.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  <w:t>Всичко това може да бъде избегнато, ако преди да изолират жилищата си, клиентите възлагат цялостно обследване на консумацията на енергия и изработка на проект с най-подходящото решение за техния случай, съветва Борис Радулов.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  <w:t>Според него обаче пазарът все пак узрява, макар и бавно заради кризата и ограничените бюджети на клиентите. В подкрепа на това е нарастващото търсене на по-скъпи, но и по-ефективни изолационни материали като каменната и минералната вата. Продуктите на тази основа са широко използвани в Германия и Русия заради естествените материали, високите топло- и шумоизолационни характеристики и противопожарните им качества (каменната вата е на практика негорим материал).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  <w:t>Заради по-ниската цена обаче все още най-масовият изолационен материал остава експандираният пенополиситрен (EPS). В общия случай цената му е около два пъти по-ниска в сравнение с екструдирания полистирен (XPS) и различните видове вата.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5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Нормативно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  <w:t>Европа върви към все по-високи изисквания за енергийна ефективност на сградите и България не прави изключение от тази тенденция. Според експерти и в двете сфери – на прозоречните системи и на изолациите, обаче изискванията в българската Наредба №7 (за топлосъхранение и икономия на енергия в сгради) все още са твърде ниски. В случая се има предвид фактът, че от 2018 г. ремонтът и строителството на обществени сгради в ЕС трябва да покриват стандартите на пасивното строителство, а от 2020 г. това изискване ще важи и за всички останали сгради. За да не се стигне до шоково изравняване на стандарти тогава, е добре да има поне една междинна промяна в нашата нормативна уредба и междинно увеличение на коефициентите за топлосъхранение, смятат от Асоциация "Български прозорци и врати". От БАИС са на същото мнение и посочват, че Министерство на регионалното развитие вече е започнало процедура по промяна на нормативната база в сферата на енергийната ефективност. Изглежда, в момента посоката е ясна, а промяната е въпрос на време.</w:t>
      </w:r>
      <w:r w:rsidRPr="007F57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9A5CBB" w:rsidRPr="007F57F9" w:rsidRDefault="009A5CBB">
      <w:pPr>
        <w:rPr>
          <w:rFonts w:ascii="Times New Roman" w:hAnsi="Times New Roman" w:cs="Times New Roman"/>
          <w:sz w:val="24"/>
          <w:szCs w:val="24"/>
        </w:rPr>
      </w:pPr>
    </w:p>
    <w:sectPr w:rsidR="009A5CBB" w:rsidRPr="007F57F9" w:rsidSect="009A5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57F9"/>
    <w:rsid w:val="007F57F9"/>
    <w:rsid w:val="008560F4"/>
    <w:rsid w:val="009A5CBB"/>
    <w:rsid w:val="00BF1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B03"/>
  </w:style>
  <w:style w:type="paragraph" w:styleId="Heading1">
    <w:name w:val="heading 1"/>
    <w:basedOn w:val="Normal"/>
    <w:next w:val="Normal"/>
    <w:link w:val="Heading1Char"/>
    <w:uiPriority w:val="9"/>
    <w:qFormat/>
    <w:rsid w:val="00BF1B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1B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1B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1B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F1B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1B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BF1B03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7F57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alexandar</cp:lastModifiedBy>
  <cp:revision>2</cp:revision>
  <dcterms:created xsi:type="dcterms:W3CDTF">2013-07-02T08:56:00Z</dcterms:created>
  <dcterms:modified xsi:type="dcterms:W3CDTF">2013-07-02T08:59:00Z</dcterms:modified>
</cp:coreProperties>
</file>